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17E9D" w14:textId="77777777" w:rsidR="00706D8B" w:rsidRDefault="00706D8B"/>
    <w:p w14:paraId="2CC351A9" w14:textId="77777777" w:rsidR="00B64476" w:rsidRDefault="00B64476"/>
    <w:p w14:paraId="5C2092BD" w14:textId="77777777" w:rsidR="00B64476" w:rsidRDefault="00B64476"/>
    <w:p w14:paraId="68AA4E66" w14:textId="77777777" w:rsidR="00B64476" w:rsidRDefault="00B64476"/>
    <w:p w14:paraId="688E94EA" w14:textId="77777777" w:rsidR="00B64476" w:rsidRDefault="00B64476"/>
    <w:p w14:paraId="40F3CA7F" w14:textId="77777777" w:rsidR="00B64476" w:rsidRDefault="00B64476"/>
    <w:p w14:paraId="63AC3CC8" w14:textId="57479F71" w:rsidR="00B64476" w:rsidRDefault="00E4731B" w:rsidP="00275505">
      <w:pPr>
        <w:jc w:val="center"/>
      </w:pPr>
      <w:r w:rsidRPr="00E4731B">
        <w:drawing>
          <wp:inline distT="0" distB="0" distL="0" distR="0" wp14:anchorId="71BC8631" wp14:editId="61392BA4">
            <wp:extent cx="2518864" cy="1075765"/>
            <wp:effectExtent l="0" t="0" r="0" b="0"/>
            <wp:docPr id="300504252" name="Picture 300504252" descr="A close-up of a logo&#10;&#10;Description automatically generated">
              <a:extLst xmlns:a="http://schemas.openxmlformats.org/drawingml/2006/main">
                <a:ext uri="{FF2B5EF4-FFF2-40B4-BE49-F238E27FC236}">
                  <a16:creationId xmlns:a16="http://schemas.microsoft.com/office/drawing/2014/main" id="{FB690517-BFEB-0623-F0B8-375B85F329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504252" name="Picture 300504252" descr="A close-up of a logo&#10;&#10;Description automatically generated">
                      <a:extLst>
                        <a:ext uri="{FF2B5EF4-FFF2-40B4-BE49-F238E27FC236}">
                          <a16:creationId xmlns:a16="http://schemas.microsoft.com/office/drawing/2014/main" id="{FB690517-BFEB-0623-F0B8-375B85F329A8}"/>
                        </a:ext>
                      </a:extLst>
                    </pic:cNvPr>
                    <pic:cNvPicPr>
                      <a:picLocks noChangeAspect="1"/>
                    </pic:cNvPicPr>
                  </pic:nvPicPr>
                  <pic:blipFill>
                    <a:blip r:embed="rId8"/>
                    <a:stretch>
                      <a:fillRect/>
                    </a:stretch>
                  </pic:blipFill>
                  <pic:spPr>
                    <a:xfrm>
                      <a:off x="0" y="0"/>
                      <a:ext cx="2532155" cy="1081442"/>
                    </a:xfrm>
                    <a:prstGeom prst="rect">
                      <a:avLst/>
                    </a:prstGeom>
                  </pic:spPr>
                </pic:pic>
              </a:graphicData>
            </a:graphic>
          </wp:inline>
        </w:drawing>
      </w:r>
    </w:p>
    <w:p w14:paraId="61A4ABE8" w14:textId="77777777" w:rsidR="00B64476" w:rsidRDefault="00B64476"/>
    <w:p w14:paraId="0563C8AA" w14:textId="5FA9BD6D" w:rsidR="00DE2DC9" w:rsidRDefault="00861FB1" w:rsidP="00DE2DC9">
      <w:pPr>
        <w:pStyle w:val="Title"/>
        <w:jc w:val="center"/>
        <w:rPr>
          <w:b w:val="0"/>
        </w:rPr>
      </w:pPr>
      <w:r>
        <w:rPr>
          <w:b w:val="0"/>
        </w:rPr>
        <w:t xml:space="preserve">Introduction to Church </w:t>
      </w:r>
      <w:r w:rsidR="00275505">
        <w:rPr>
          <w:b w:val="0"/>
        </w:rPr>
        <w:t xml:space="preserve">Facilitation &amp; </w:t>
      </w:r>
      <w:r>
        <w:rPr>
          <w:b w:val="0"/>
        </w:rPr>
        <w:t>Consultancy</w:t>
      </w:r>
    </w:p>
    <w:p w14:paraId="6015CC04" w14:textId="77777777" w:rsidR="00861FB1" w:rsidRDefault="00861FB1" w:rsidP="00861FB1"/>
    <w:p w14:paraId="3F40A060" w14:textId="77777777" w:rsidR="00861FB1" w:rsidRDefault="00861FB1" w:rsidP="00861FB1"/>
    <w:p w14:paraId="2D55646F" w14:textId="77777777" w:rsidR="00861FB1" w:rsidRDefault="00861FB1" w:rsidP="00861FB1"/>
    <w:p w14:paraId="3FFABCD5" w14:textId="77777777" w:rsidR="00861FB1" w:rsidRDefault="00861FB1" w:rsidP="00861FB1"/>
    <w:p w14:paraId="112B0E4D" w14:textId="77777777" w:rsidR="00861FB1" w:rsidRPr="00861FB1" w:rsidRDefault="00861FB1" w:rsidP="00861FB1"/>
    <w:p w14:paraId="3BD0480F" w14:textId="77777777" w:rsidR="00861FB1" w:rsidRPr="00861FB1" w:rsidRDefault="00861FB1" w:rsidP="00225F79">
      <w:pPr>
        <w:pStyle w:val="Heading2"/>
        <w:jc w:val="center"/>
      </w:pPr>
      <w:bookmarkStart w:id="0" w:name="_Toc392771747"/>
      <w:bookmarkStart w:id="1" w:name="_Toc154999697"/>
      <w:r w:rsidRPr="00861FB1">
        <w:t>A service of the Ministry and Mission Committee</w:t>
      </w:r>
      <w:bookmarkEnd w:id="0"/>
      <w:bookmarkEnd w:id="1"/>
    </w:p>
    <w:p w14:paraId="4069481B" w14:textId="77777777" w:rsidR="00861FB1" w:rsidRDefault="00861FB1" w:rsidP="00225F79">
      <w:pPr>
        <w:pStyle w:val="Heading2"/>
        <w:jc w:val="center"/>
      </w:pPr>
      <w:bookmarkStart w:id="2" w:name="_Toc392771748"/>
      <w:bookmarkStart w:id="3" w:name="_Toc154999698"/>
      <w:r w:rsidRPr="00861FB1">
        <w:t>of the Presbyterian Church in NSW</w:t>
      </w:r>
      <w:bookmarkEnd w:id="2"/>
      <w:bookmarkEnd w:id="3"/>
    </w:p>
    <w:p w14:paraId="220019CA" w14:textId="77777777" w:rsidR="00861FB1" w:rsidRPr="00861FB1" w:rsidRDefault="00861FB1" w:rsidP="00861FB1"/>
    <w:p w14:paraId="78EA1606" w14:textId="2CB59685" w:rsidR="00DE2DC9" w:rsidRDefault="00861FB1" w:rsidP="00861FB1">
      <w:pPr>
        <w:pStyle w:val="Heading3"/>
        <w:jc w:val="center"/>
      </w:pPr>
      <w:bookmarkStart w:id="4" w:name="_Toc392771749"/>
      <w:bookmarkStart w:id="5" w:name="_Toc154999699"/>
      <w:r>
        <w:t xml:space="preserve">Version </w:t>
      </w:r>
      <w:bookmarkEnd w:id="4"/>
      <w:r w:rsidR="00275505">
        <w:t>9</w:t>
      </w:r>
      <w:bookmarkEnd w:id="5"/>
    </w:p>
    <w:p w14:paraId="475BD47F" w14:textId="77777777" w:rsidR="006A20F8" w:rsidRDefault="006A20F8">
      <w:r>
        <w:br w:type="page"/>
      </w:r>
    </w:p>
    <w:p w14:paraId="28F3F0C4" w14:textId="77777777" w:rsidR="006A20F8" w:rsidRDefault="006A20F8"/>
    <w:sdt>
      <w:sdtPr>
        <w:rPr>
          <w:rFonts w:asciiTheme="minorHAnsi" w:eastAsiaTheme="minorHAnsi" w:hAnsiTheme="minorHAnsi" w:cstheme="minorBidi"/>
          <w:color w:val="auto"/>
          <w:sz w:val="22"/>
          <w:szCs w:val="22"/>
        </w:rPr>
        <w:id w:val="-221452153"/>
        <w:docPartObj>
          <w:docPartGallery w:val="Table of Contents"/>
          <w:docPartUnique/>
        </w:docPartObj>
      </w:sdtPr>
      <w:sdtEndPr>
        <w:rPr>
          <w:b/>
          <w:bCs/>
          <w:noProof/>
        </w:rPr>
      </w:sdtEndPr>
      <w:sdtContent>
        <w:p w14:paraId="316866DF" w14:textId="77777777" w:rsidR="00861FB1" w:rsidRDefault="00861FB1">
          <w:pPr>
            <w:pStyle w:val="TOCHeading"/>
          </w:pPr>
          <w:r>
            <w:t>Contents</w:t>
          </w:r>
        </w:p>
        <w:p w14:paraId="163B0487" w14:textId="09824299" w:rsidR="00B45B71" w:rsidRDefault="00861FB1" w:rsidP="00B45B71">
          <w:pPr>
            <w:pStyle w:val="TOC2"/>
            <w:tabs>
              <w:tab w:val="right" w:leader="dot" w:pos="9350"/>
            </w:tabs>
            <w:rPr>
              <w:rFonts w:eastAsiaTheme="minorEastAsia"/>
              <w:noProof/>
              <w:kern w:val="2"/>
              <w:lang w:val="en-AU" w:eastAsia="en-AU"/>
              <w14:ligatures w14:val="standardContextual"/>
            </w:rPr>
          </w:pPr>
          <w:r>
            <w:fldChar w:fldCharType="begin"/>
          </w:r>
          <w:r>
            <w:instrText xml:space="preserve"> TOC \o "1-3" \h \z \u </w:instrText>
          </w:r>
          <w:r>
            <w:fldChar w:fldCharType="separate"/>
          </w:r>
        </w:p>
        <w:p w14:paraId="712968BC" w14:textId="272FA845" w:rsidR="00B45B71" w:rsidRDefault="00B45B71">
          <w:pPr>
            <w:pStyle w:val="TOC1"/>
            <w:tabs>
              <w:tab w:val="right" w:leader="dot" w:pos="9350"/>
            </w:tabs>
            <w:rPr>
              <w:rFonts w:eastAsiaTheme="minorEastAsia"/>
              <w:noProof/>
              <w:kern w:val="2"/>
              <w:lang w:val="en-AU" w:eastAsia="en-AU"/>
              <w14:ligatures w14:val="standardContextual"/>
            </w:rPr>
          </w:pPr>
          <w:hyperlink w:anchor="_Toc154999700" w:history="1">
            <w:r w:rsidRPr="004C6226">
              <w:rPr>
                <w:rStyle w:val="Hyperlink"/>
                <w:noProof/>
              </w:rPr>
              <w:t>Forward</w:t>
            </w:r>
            <w:r>
              <w:rPr>
                <w:noProof/>
                <w:webHidden/>
              </w:rPr>
              <w:tab/>
            </w:r>
            <w:r>
              <w:rPr>
                <w:noProof/>
                <w:webHidden/>
              </w:rPr>
              <w:fldChar w:fldCharType="begin"/>
            </w:r>
            <w:r>
              <w:rPr>
                <w:noProof/>
                <w:webHidden/>
              </w:rPr>
              <w:instrText xml:space="preserve"> PAGEREF _Toc154999700 \h </w:instrText>
            </w:r>
            <w:r>
              <w:rPr>
                <w:noProof/>
                <w:webHidden/>
              </w:rPr>
            </w:r>
            <w:r>
              <w:rPr>
                <w:noProof/>
                <w:webHidden/>
              </w:rPr>
              <w:fldChar w:fldCharType="separate"/>
            </w:r>
            <w:r>
              <w:rPr>
                <w:noProof/>
                <w:webHidden/>
              </w:rPr>
              <w:t>4</w:t>
            </w:r>
            <w:r>
              <w:rPr>
                <w:noProof/>
                <w:webHidden/>
              </w:rPr>
              <w:fldChar w:fldCharType="end"/>
            </w:r>
          </w:hyperlink>
        </w:p>
        <w:p w14:paraId="6253F0E5" w14:textId="6520438F" w:rsidR="00B45B71" w:rsidRDefault="00B45B71">
          <w:pPr>
            <w:pStyle w:val="TOC1"/>
            <w:tabs>
              <w:tab w:val="right" w:leader="dot" w:pos="9350"/>
            </w:tabs>
            <w:rPr>
              <w:rFonts w:eastAsiaTheme="minorEastAsia"/>
              <w:noProof/>
              <w:kern w:val="2"/>
              <w:lang w:val="en-AU" w:eastAsia="en-AU"/>
              <w14:ligatures w14:val="standardContextual"/>
            </w:rPr>
          </w:pPr>
          <w:hyperlink w:anchor="_Toc154999703" w:history="1">
            <w:r w:rsidRPr="004C6226">
              <w:rPr>
                <w:rStyle w:val="Hyperlink"/>
                <w:noProof/>
              </w:rPr>
              <w:t>Background</w:t>
            </w:r>
            <w:r>
              <w:rPr>
                <w:noProof/>
                <w:webHidden/>
              </w:rPr>
              <w:tab/>
            </w:r>
            <w:r>
              <w:rPr>
                <w:noProof/>
                <w:webHidden/>
              </w:rPr>
              <w:fldChar w:fldCharType="begin"/>
            </w:r>
            <w:r>
              <w:rPr>
                <w:noProof/>
                <w:webHidden/>
              </w:rPr>
              <w:instrText xml:space="preserve"> PAGEREF _Toc154999703 \h </w:instrText>
            </w:r>
            <w:r>
              <w:rPr>
                <w:noProof/>
                <w:webHidden/>
              </w:rPr>
            </w:r>
            <w:r>
              <w:rPr>
                <w:noProof/>
                <w:webHidden/>
              </w:rPr>
              <w:fldChar w:fldCharType="separate"/>
            </w:r>
            <w:r>
              <w:rPr>
                <w:noProof/>
                <w:webHidden/>
              </w:rPr>
              <w:t>5</w:t>
            </w:r>
            <w:r>
              <w:rPr>
                <w:noProof/>
                <w:webHidden/>
              </w:rPr>
              <w:fldChar w:fldCharType="end"/>
            </w:r>
          </w:hyperlink>
        </w:p>
        <w:p w14:paraId="494D7DCC" w14:textId="26227C0B" w:rsidR="00B45B71" w:rsidRDefault="00B45B71">
          <w:pPr>
            <w:pStyle w:val="TOC1"/>
            <w:tabs>
              <w:tab w:val="right" w:leader="dot" w:pos="9350"/>
            </w:tabs>
            <w:rPr>
              <w:rFonts w:eastAsiaTheme="minorEastAsia"/>
              <w:noProof/>
              <w:kern w:val="2"/>
              <w:lang w:val="en-AU" w:eastAsia="en-AU"/>
              <w14:ligatures w14:val="standardContextual"/>
            </w:rPr>
          </w:pPr>
          <w:hyperlink w:anchor="_Toc154999704" w:history="1">
            <w:r w:rsidRPr="004C6226">
              <w:rPr>
                <w:rStyle w:val="Hyperlink"/>
                <w:noProof/>
              </w:rPr>
              <w:t>How Might the Team Help Your Church</w:t>
            </w:r>
            <w:r>
              <w:rPr>
                <w:noProof/>
                <w:webHidden/>
              </w:rPr>
              <w:tab/>
            </w:r>
            <w:r>
              <w:rPr>
                <w:noProof/>
                <w:webHidden/>
              </w:rPr>
              <w:fldChar w:fldCharType="begin"/>
            </w:r>
            <w:r>
              <w:rPr>
                <w:noProof/>
                <w:webHidden/>
              </w:rPr>
              <w:instrText xml:space="preserve"> PAGEREF _Toc154999704 \h </w:instrText>
            </w:r>
            <w:r>
              <w:rPr>
                <w:noProof/>
                <w:webHidden/>
              </w:rPr>
            </w:r>
            <w:r>
              <w:rPr>
                <w:noProof/>
                <w:webHidden/>
              </w:rPr>
              <w:fldChar w:fldCharType="separate"/>
            </w:r>
            <w:r>
              <w:rPr>
                <w:noProof/>
                <w:webHidden/>
              </w:rPr>
              <w:t>6</w:t>
            </w:r>
            <w:r>
              <w:rPr>
                <w:noProof/>
                <w:webHidden/>
              </w:rPr>
              <w:fldChar w:fldCharType="end"/>
            </w:r>
          </w:hyperlink>
        </w:p>
        <w:p w14:paraId="14C98963" w14:textId="38C609AE" w:rsidR="00B45B71" w:rsidRDefault="00B45B71">
          <w:pPr>
            <w:pStyle w:val="TOC2"/>
            <w:tabs>
              <w:tab w:val="right" w:leader="dot" w:pos="9350"/>
            </w:tabs>
            <w:rPr>
              <w:rFonts w:eastAsiaTheme="minorEastAsia"/>
              <w:noProof/>
              <w:kern w:val="2"/>
              <w:lang w:val="en-AU" w:eastAsia="en-AU"/>
              <w14:ligatures w14:val="standardContextual"/>
            </w:rPr>
          </w:pPr>
          <w:hyperlink w:anchor="_Toc154999711" w:history="1">
            <w:r w:rsidRPr="004C6226">
              <w:rPr>
                <w:rStyle w:val="Hyperlink"/>
                <w:noProof/>
              </w:rPr>
              <w:t>When might a consultancy be helpful for your Church?</w:t>
            </w:r>
            <w:r>
              <w:rPr>
                <w:noProof/>
                <w:webHidden/>
              </w:rPr>
              <w:tab/>
            </w:r>
            <w:r>
              <w:rPr>
                <w:noProof/>
                <w:webHidden/>
              </w:rPr>
              <w:fldChar w:fldCharType="begin"/>
            </w:r>
            <w:r>
              <w:rPr>
                <w:noProof/>
                <w:webHidden/>
              </w:rPr>
              <w:instrText xml:space="preserve"> PAGEREF _Toc154999711 \h </w:instrText>
            </w:r>
            <w:r>
              <w:rPr>
                <w:noProof/>
                <w:webHidden/>
              </w:rPr>
            </w:r>
            <w:r>
              <w:rPr>
                <w:noProof/>
                <w:webHidden/>
              </w:rPr>
              <w:fldChar w:fldCharType="separate"/>
            </w:r>
            <w:r>
              <w:rPr>
                <w:noProof/>
                <w:webHidden/>
              </w:rPr>
              <w:t>7</w:t>
            </w:r>
            <w:r>
              <w:rPr>
                <w:noProof/>
                <w:webHidden/>
              </w:rPr>
              <w:fldChar w:fldCharType="end"/>
            </w:r>
          </w:hyperlink>
        </w:p>
        <w:p w14:paraId="4CE176B8" w14:textId="5209BABA" w:rsidR="00B45B71" w:rsidRDefault="00B45B71">
          <w:pPr>
            <w:pStyle w:val="TOC1"/>
            <w:tabs>
              <w:tab w:val="right" w:leader="dot" w:pos="9350"/>
            </w:tabs>
            <w:rPr>
              <w:rFonts w:eastAsiaTheme="minorEastAsia"/>
              <w:noProof/>
              <w:kern w:val="2"/>
              <w:lang w:val="en-AU" w:eastAsia="en-AU"/>
              <w14:ligatures w14:val="standardContextual"/>
            </w:rPr>
          </w:pPr>
          <w:hyperlink w:anchor="_Toc154999715" w:history="1">
            <w:r w:rsidRPr="004C6226">
              <w:rPr>
                <w:rStyle w:val="Hyperlink"/>
                <w:noProof/>
              </w:rPr>
              <w:t>The Process</w:t>
            </w:r>
            <w:r>
              <w:rPr>
                <w:noProof/>
                <w:webHidden/>
              </w:rPr>
              <w:tab/>
            </w:r>
            <w:r>
              <w:rPr>
                <w:noProof/>
                <w:webHidden/>
              </w:rPr>
              <w:fldChar w:fldCharType="begin"/>
            </w:r>
            <w:r>
              <w:rPr>
                <w:noProof/>
                <w:webHidden/>
              </w:rPr>
              <w:instrText xml:space="preserve"> PAGEREF _Toc154999715 \h </w:instrText>
            </w:r>
            <w:r>
              <w:rPr>
                <w:noProof/>
                <w:webHidden/>
              </w:rPr>
            </w:r>
            <w:r>
              <w:rPr>
                <w:noProof/>
                <w:webHidden/>
              </w:rPr>
              <w:fldChar w:fldCharType="separate"/>
            </w:r>
            <w:r>
              <w:rPr>
                <w:noProof/>
                <w:webHidden/>
              </w:rPr>
              <w:t>8</w:t>
            </w:r>
            <w:r>
              <w:rPr>
                <w:noProof/>
                <w:webHidden/>
              </w:rPr>
              <w:fldChar w:fldCharType="end"/>
            </w:r>
          </w:hyperlink>
        </w:p>
        <w:p w14:paraId="25154723" w14:textId="28539D23" w:rsidR="00B45B71" w:rsidRDefault="00B45B71">
          <w:pPr>
            <w:pStyle w:val="TOC1"/>
            <w:tabs>
              <w:tab w:val="right" w:leader="dot" w:pos="9350"/>
            </w:tabs>
            <w:rPr>
              <w:rFonts w:eastAsiaTheme="minorEastAsia"/>
              <w:noProof/>
              <w:kern w:val="2"/>
              <w:lang w:val="en-AU" w:eastAsia="en-AU"/>
              <w14:ligatures w14:val="standardContextual"/>
            </w:rPr>
          </w:pPr>
          <w:hyperlink w:anchor="_Toc154999719" w:history="1">
            <w:r w:rsidRPr="004C6226">
              <w:rPr>
                <w:rStyle w:val="Hyperlink"/>
                <w:noProof/>
              </w:rPr>
              <w:t>Governance</w:t>
            </w:r>
            <w:r>
              <w:rPr>
                <w:noProof/>
                <w:webHidden/>
              </w:rPr>
              <w:tab/>
            </w:r>
            <w:r>
              <w:rPr>
                <w:noProof/>
                <w:webHidden/>
              </w:rPr>
              <w:fldChar w:fldCharType="begin"/>
            </w:r>
            <w:r>
              <w:rPr>
                <w:noProof/>
                <w:webHidden/>
              </w:rPr>
              <w:instrText xml:space="preserve"> PAGEREF _Toc154999719 \h </w:instrText>
            </w:r>
            <w:r>
              <w:rPr>
                <w:noProof/>
                <w:webHidden/>
              </w:rPr>
            </w:r>
            <w:r>
              <w:rPr>
                <w:noProof/>
                <w:webHidden/>
              </w:rPr>
              <w:fldChar w:fldCharType="separate"/>
            </w:r>
            <w:r>
              <w:rPr>
                <w:noProof/>
                <w:webHidden/>
              </w:rPr>
              <w:t>9</w:t>
            </w:r>
            <w:r>
              <w:rPr>
                <w:noProof/>
                <w:webHidden/>
              </w:rPr>
              <w:fldChar w:fldCharType="end"/>
            </w:r>
          </w:hyperlink>
        </w:p>
        <w:p w14:paraId="0194DB6E" w14:textId="62490235" w:rsidR="00B45B71" w:rsidRDefault="00B45B71">
          <w:pPr>
            <w:pStyle w:val="TOC1"/>
            <w:tabs>
              <w:tab w:val="right" w:leader="dot" w:pos="9350"/>
            </w:tabs>
            <w:rPr>
              <w:rFonts w:eastAsiaTheme="minorEastAsia"/>
              <w:noProof/>
              <w:kern w:val="2"/>
              <w:lang w:val="en-AU" w:eastAsia="en-AU"/>
              <w14:ligatures w14:val="standardContextual"/>
            </w:rPr>
          </w:pPr>
          <w:hyperlink w:anchor="_Toc154999725" w:history="1">
            <w:r w:rsidRPr="004C6226">
              <w:rPr>
                <w:rStyle w:val="Hyperlink"/>
                <w:noProof/>
              </w:rPr>
              <w:t>Costs</w:t>
            </w:r>
            <w:r>
              <w:rPr>
                <w:noProof/>
                <w:webHidden/>
              </w:rPr>
              <w:tab/>
            </w:r>
            <w:r>
              <w:rPr>
                <w:noProof/>
                <w:webHidden/>
              </w:rPr>
              <w:fldChar w:fldCharType="begin"/>
            </w:r>
            <w:r>
              <w:rPr>
                <w:noProof/>
                <w:webHidden/>
              </w:rPr>
              <w:instrText xml:space="preserve"> PAGEREF _Toc154999725 \h </w:instrText>
            </w:r>
            <w:r>
              <w:rPr>
                <w:noProof/>
                <w:webHidden/>
              </w:rPr>
            </w:r>
            <w:r>
              <w:rPr>
                <w:noProof/>
                <w:webHidden/>
              </w:rPr>
              <w:fldChar w:fldCharType="separate"/>
            </w:r>
            <w:r>
              <w:rPr>
                <w:noProof/>
                <w:webHidden/>
              </w:rPr>
              <w:t>10</w:t>
            </w:r>
            <w:r>
              <w:rPr>
                <w:noProof/>
                <w:webHidden/>
              </w:rPr>
              <w:fldChar w:fldCharType="end"/>
            </w:r>
          </w:hyperlink>
        </w:p>
        <w:p w14:paraId="526BBE6B" w14:textId="05EB5291" w:rsidR="00B45B71" w:rsidRDefault="00B45B71">
          <w:pPr>
            <w:pStyle w:val="TOC1"/>
            <w:tabs>
              <w:tab w:val="right" w:leader="dot" w:pos="9350"/>
            </w:tabs>
            <w:rPr>
              <w:rFonts w:eastAsiaTheme="minorEastAsia"/>
              <w:noProof/>
              <w:kern w:val="2"/>
              <w:lang w:val="en-AU" w:eastAsia="en-AU"/>
              <w14:ligatures w14:val="standardContextual"/>
            </w:rPr>
          </w:pPr>
          <w:hyperlink w:anchor="_Toc154999727" w:history="1">
            <w:r w:rsidRPr="004C6226">
              <w:rPr>
                <w:rStyle w:val="Hyperlink"/>
                <w:noProof/>
              </w:rPr>
              <w:t>What Next</w:t>
            </w:r>
            <w:r>
              <w:rPr>
                <w:noProof/>
                <w:webHidden/>
              </w:rPr>
              <w:tab/>
            </w:r>
            <w:r>
              <w:rPr>
                <w:noProof/>
                <w:webHidden/>
              </w:rPr>
              <w:fldChar w:fldCharType="begin"/>
            </w:r>
            <w:r>
              <w:rPr>
                <w:noProof/>
                <w:webHidden/>
              </w:rPr>
              <w:instrText xml:space="preserve"> PAGEREF _Toc154999727 \h </w:instrText>
            </w:r>
            <w:r>
              <w:rPr>
                <w:noProof/>
                <w:webHidden/>
              </w:rPr>
            </w:r>
            <w:r>
              <w:rPr>
                <w:noProof/>
                <w:webHidden/>
              </w:rPr>
              <w:fldChar w:fldCharType="separate"/>
            </w:r>
            <w:r>
              <w:rPr>
                <w:noProof/>
                <w:webHidden/>
              </w:rPr>
              <w:t>10</w:t>
            </w:r>
            <w:r>
              <w:rPr>
                <w:noProof/>
                <w:webHidden/>
              </w:rPr>
              <w:fldChar w:fldCharType="end"/>
            </w:r>
          </w:hyperlink>
        </w:p>
        <w:p w14:paraId="30A31435" w14:textId="0A7502A4" w:rsidR="00861FB1" w:rsidRDefault="00861FB1">
          <w:r>
            <w:rPr>
              <w:b/>
              <w:bCs/>
              <w:noProof/>
            </w:rPr>
            <w:fldChar w:fldCharType="end"/>
          </w:r>
        </w:p>
      </w:sdtContent>
    </w:sdt>
    <w:p w14:paraId="7B4AFD42" w14:textId="77777777" w:rsidR="00861FB1" w:rsidRDefault="00861FB1">
      <w:pPr>
        <w:rPr>
          <w:rFonts w:ascii="Josefin Slab" w:eastAsiaTheme="majorEastAsia" w:hAnsi="Josefin Slab" w:cstheme="majorBidi"/>
          <w:b/>
          <w:color w:val="27AAE1"/>
          <w:sz w:val="36"/>
          <w:szCs w:val="32"/>
        </w:rPr>
      </w:pPr>
      <w:r>
        <w:br w:type="page"/>
      </w:r>
    </w:p>
    <w:p w14:paraId="06E2BC2D" w14:textId="77777777" w:rsidR="00861FB1" w:rsidRDefault="00861FB1" w:rsidP="006A20F8">
      <w:pPr>
        <w:pStyle w:val="Heading1"/>
      </w:pPr>
    </w:p>
    <w:p w14:paraId="4359ACBD" w14:textId="77777777" w:rsidR="006A20F8" w:rsidRDefault="00861FB1" w:rsidP="006A20F8">
      <w:pPr>
        <w:pStyle w:val="Heading1"/>
      </w:pPr>
      <w:bookmarkStart w:id="6" w:name="_Toc154999700"/>
      <w:r>
        <w:t>Forward</w:t>
      </w:r>
      <w:bookmarkEnd w:id="6"/>
    </w:p>
    <w:p w14:paraId="6244B6CF" w14:textId="77777777" w:rsidR="00861FB1" w:rsidRDefault="00861FB1" w:rsidP="00861FB1">
      <w:pPr>
        <w:tabs>
          <w:tab w:val="left" w:pos="567"/>
        </w:tabs>
        <w:rPr>
          <w:rFonts w:cs="Arial"/>
        </w:rPr>
      </w:pPr>
      <w:r w:rsidRPr="008C4A1F">
        <w:rPr>
          <w:rFonts w:cs="Arial"/>
        </w:rPr>
        <w:t xml:space="preserve">The Ministry and Mission Committee eagerly desires that all </w:t>
      </w:r>
      <w:r>
        <w:rPr>
          <w:rFonts w:cs="Arial"/>
        </w:rPr>
        <w:t>Presbyterian</w:t>
      </w:r>
      <w:r w:rsidRPr="008C4A1F">
        <w:rPr>
          <w:rFonts w:cs="Arial"/>
        </w:rPr>
        <w:t xml:space="preserve"> congregations develop towards maturity and be, for God, all that they can be. We are </w:t>
      </w:r>
      <w:r>
        <w:rPr>
          <w:rFonts w:cs="Arial"/>
        </w:rPr>
        <w:t>committed to resourcing</w:t>
      </w:r>
      <w:r w:rsidRPr="008C4A1F">
        <w:rPr>
          <w:rFonts w:cs="Arial"/>
        </w:rPr>
        <w:t xml:space="preserve"> congregations in </w:t>
      </w:r>
      <w:r>
        <w:rPr>
          <w:rFonts w:cs="Arial"/>
        </w:rPr>
        <w:t>any way we can so that they might be formed, developed and staffed well</w:t>
      </w:r>
      <w:r w:rsidRPr="008C4A1F">
        <w:rPr>
          <w:rFonts w:cs="Arial"/>
        </w:rPr>
        <w:t xml:space="preserve">. </w:t>
      </w:r>
      <w:r>
        <w:rPr>
          <w:rFonts w:cs="Arial"/>
        </w:rPr>
        <w:t>As part of that resourcing</w:t>
      </w:r>
      <w:r w:rsidRPr="008C4A1F">
        <w:rPr>
          <w:rFonts w:cs="Arial"/>
        </w:rPr>
        <w:t xml:space="preserve">, we have established a team of consultants to help congregations discover </w:t>
      </w:r>
      <w:r>
        <w:rPr>
          <w:rFonts w:cs="Arial"/>
        </w:rPr>
        <w:t>ways</w:t>
      </w:r>
      <w:r w:rsidRPr="008C4A1F">
        <w:rPr>
          <w:rFonts w:cs="Arial"/>
        </w:rPr>
        <w:t xml:space="preserve"> to enhance their service to God.</w:t>
      </w:r>
    </w:p>
    <w:p w14:paraId="01260F7A" w14:textId="32E6FCAB" w:rsidR="00861FB1" w:rsidRPr="008C4A1F" w:rsidRDefault="00861FB1" w:rsidP="00861FB1">
      <w:pPr>
        <w:tabs>
          <w:tab w:val="left" w:pos="567"/>
        </w:tabs>
        <w:rPr>
          <w:rFonts w:cs="Arial"/>
        </w:rPr>
      </w:pPr>
      <w:r w:rsidRPr="008C4A1F">
        <w:rPr>
          <w:rFonts w:cs="Arial"/>
        </w:rPr>
        <w:t xml:space="preserve">This </w:t>
      </w:r>
      <w:r w:rsidR="00275505">
        <w:rPr>
          <w:rFonts w:cs="Arial"/>
        </w:rPr>
        <w:t>paper</w:t>
      </w:r>
      <w:r w:rsidRPr="008C4A1F">
        <w:rPr>
          <w:rFonts w:cs="Arial"/>
        </w:rPr>
        <w:t xml:space="preserve"> explains the principles and processes of our </w:t>
      </w:r>
      <w:r w:rsidR="00275505">
        <w:rPr>
          <w:rFonts w:cs="Arial"/>
        </w:rPr>
        <w:t>facilitation and consultancy</w:t>
      </w:r>
      <w:r w:rsidRPr="008C4A1F">
        <w:rPr>
          <w:rFonts w:cs="Arial"/>
        </w:rPr>
        <w:t xml:space="preserve"> </w:t>
      </w:r>
      <w:r>
        <w:rPr>
          <w:rFonts w:cs="Arial"/>
        </w:rPr>
        <w:t xml:space="preserve">services and how </w:t>
      </w:r>
      <w:r w:rsidRPr="008C4A1F">
        <w:rPr>
          <w:rFonts w:cs="Arial"/>
        </w:rPr>
        <w:t xml:space="preserve">your church can access </w:t>
      </w:r>
      <w:r>
        <w:rPr>
          <w:rFonts w:cs="Arial"/>
        </w:rPr>
        <w:t xml:space="preserve">those </w:t>
      </w:r>
      <w:r w:rsidRPr="008C4A1F">
        <w:rPr>
          <w:rFonts w:cs="Arial"/>
        </w:rPr>
        <w:t>services.</w:t>
      </w:r>
    </w:p>
    <w:p w14:paraId="2C2C5A7E" w14:textId="0EBFC058" w:rsidR="00861FB1" w:rsidRDefault="00861FB1" w:rsidP="00861FB1">
      <w:pPr>
        <w:tabs>
          <w:tab w:val="left" w:pos="567"/>
        </w:tabs>
        <w:rPr>
          <w:rFonts w:cs="Arial"/>
        </w:rPr>
      </w:pPr>
      <w:r w:rsidRPr="008C4A1F">
        <w:rPr>
          <w:rFonts w:cs="Arial"/>
        </w:rPr>
        <w:t>If you</w:t>
      </w:r>
      <w:r w:rsidR="00275505">
        <w:rPr>
          <w:rFonts w:cs="Arial"/>
        </w:rPr>
        <w:t xml:space="preserve"> are interested in engaging these </w:t>
      </w:r>
      <w:proofErr w:type="gramStart"/>
      <w:r w:rsidR="00275505">
        <w:rPr>
          <w:rFonts w:cs="Arial"/>
        </w:rPr>
        <w:t>services</w:t>
      </w:r>
      <w:proofErr w:type="gramEnd"/>
      <w:r w:rsidR="00275505">
        <w:rPr>
          <w:rFonts w:cs="Arial"/>
        </w:rPr>
        <w:t xml:space="preserve"> then please contact one of the </w:t>
      </w:r>
      <w:proofErr w:type="spellStart"/>
      <w:r w:rsidR="00275505">
        <w:rPr>
          <w:rFonts w:cs="Arial"/>
        </w:rPr>
        <w:t>co-ordinators</w:t>
      </w:r>
      <w:proofErr w:type="spellEnd"/>
      <w:r w:rsidR="00275505">
        <w:rPr>
          <w:rFonts w:cs="Arial"/>
        </w:rPr>
        <w:t xml:space="preserve"> or Ministry and Mission.</w:t>
      </w:r>
    </w:p>
    <w:p w14:paraId="41592977" w14:textId="577E9205" w:rsidR="00275505" w:rsidRDefault="00275505" w:rsidP="00275505">
      <w:pPr>
        <w:rPr>
          <w:b/>
          <w:i/>
        </w:rPr>
      </w:pPr>
      <w:r w:rsidRPr="00275505">
        <w:rPr>
          <w:b/>
          <w:i/>
        </w:rPr>
        <w:t>Co-</w:t>
      </w:r>
      <w:proofErr w:type="spellStart"/>
      <w:r w:rsidRPr="00275505">
        <w:rPr>
          <w:b/>
          <w:i/>
        </w:rPr>
        <w:t>ordinator</w:t>
      </w:r>
      <w:r>
        <w:rPr>
          <w:b/>
          <w:i/>
        </w:rPr>
        <w:t>s</w:t>
      </w:r>
      <w:proofErr w:type="spellEnd"/>
      <w:r w:rsidRPr="00275505">
        <w:rPr>
          <w:b/>
          <w:i/>
        </w:rPr>
        <w:t xml:space="preserve"> </w:t>
      </w:r>
    </w:p>
    <w:p w14:paraId="2DEBF6F0" w14:textId="0EDFF8D1" w:rsidR="00275505" w:rsidRDefault="00275505" w:rsidP="00275505">
      <w:pPr>
        <w:rPr>
          <w:i/>
        </w:rPr>
      </w:pPr>
      <w:r w:rsidRPr="00275505">
        <w:rPr>
          <w:bCs/>
          <w:i/>
        </w:rPr>
        <w:t>Mark Maskell</w:t>
      </w:r>
      <w:r w:rsidRPr="00275505">
        <w:rPr>
          <w:b/>
          <w:i/>
        </w:rPr>
        <w:t xml:space="preserve"> </w:t>
      </w:r>
      <w:r w:rsidRPr="00275505">
        <w:rPr>
          <w:i/>
        </w:rPr>
        <w:t xml:space="preserve">Phone: 0413450088 </w:t>
      </w:r>
      <w:r w:rsidRPr="00275505">
        <w:rPr>
          <w:i/>
        </w:rPr>
        <w:tab/>
        <w:t xml:space="preserve">Email: </w:t>
      </w:r>
      <w:hyperlink r:id="rId9" w:history="1">
        <w:r w:rsidRPr="00447D54">
          <w:rPr>
            <w:rStyle w:val="Hyperlink"/>
            <w:i/>
          </w:rPr>
          <w:t>markmaskell0@gmail.com</w:t>
        </w:r>
      </w:hyperlink>
    </w:p>
    <w:p w14:paraId="3CA34624" w14:textId="7CAFFB96" w:rsidR="00275505" w:rsidRDefault="00275505" w:rsidP="00275505">
      <w:pPr>
        <w:rPr>
          <w:i/>
        </w:rPr>
      </w:pPr>
      <w:r>
        <w:rPr>
          <w:i/>
        </w:rPr>
        <w:t>Kathryn Adams Phone: 0433522732</w:t>
      </w:r>
      <w:r>
        <w:rPr>
          <w:i/>
        </w:rPr>
        <w:tab/>
        <w:t xml:space="preserve">Email: </w:t>
      </w:r>
      <w:r w:rsidRPr="00275505">
        <w:rPr>
          <w:rStyle w:val="Hyperlink"/>
        </w:rPr>
        <w:t>kiadams21@gmail.com</w:t>
      </w:r>
    </w:p>
    <w:p w14:paraId="6B3CCC80" w14:textId="77777777" w:rsidR="00275505" w:rsidRPr="00275505" w:rsidRDefault="00275505" w:rsidP="00275505">
      <w:pPr>
        <w:rPr>
          <w:i/>
        </w:rPr>
      </w:pPr>
    </w:p>
    <w:p w14:paraId="3C985CD5" w14:textId="77777777" w:rsidR="00861FB1" w:rsidRDefault="00861FB1" w:rsidP="00861FB1">
      <w:pPr>
        <w:tabs>
          <w:tab w:val="left" w:pos="567"/>
        </w:tabs>
        <w:rPr>
          <w:rFonts w:cs="Arial"/>
        </w:rPr>
      </w:pPr>
    </w:p>
    <w:p w14:paraId="4FAF1ABF" w14:textId="77777777" w:rsidR="00861FB1" w:rsidRDefault="00861FB1" w:rsidP="00861FB1">
      <w:pPr>
        <w:pStyle w:val="Heading2"/>
      </w:pPr>
      <w:bookmarkStart w:id="7" w:name="_Toc392771752"/>
      <w:bookmarkStart w:id="8" w:name="_Toc154999701"/>
      <w:r>
        <w:t>Superintendent</w:t>
      </w:r>
      <w:bookmarkEnd w:id="7"/>
      <w:bookmarkEnd w:id="8"/>
    </w:p>
    <w:p w14:paraId="7F15CE2C" w14:textId="125A4CF3" w:rsidR="00275505" w:rsidRPr="00275505" w:rsidRDefault="00275505" w:rsidP="00275505">
      <w:pPr>
        <w:pStyle w:val="Heading2"/>
      </w:pPr>
      <w:bookmarkStart w:id="9" w:name="_Toc154999702"/>
      <w:r>
        <w:t>Ministry and Mission</w:t>
      </w:r>
      <w:bookmarkEnd w:id="9"/>
    </w:p>
    <w:p w14:paraId="0BA1E888" w14:textId="77777777" w:rsidR="00861FB1" w:rsidRDefault="00861FB1">
      <w:r>
        <w:br w:type="page"/>
      </w:r>
    </w:p>
    <w:p w14:paraId="5D626665" w14:textId="77777777" w:rsidR="006A6843" w:rsidRDefault="006A6843" w:rsidP="00861FB1">
      <w:pPr>
        <w:pStyle w:val="Heading1"/>
      </w:pPr>
      <w:bookmarkStart w:id="10" w:name="_Toc253913574"/>
      <w:bookmarkStart w:id="11" w:name="_Toc256321754"/>
    </w:p>
    <w:p w14:paraId="22FF2B5A" w14:textId="0A9A683A" w:rsidR="00861FB1" w:rsidRPr="008C4A1F" w:rsidRDefault="00E4731B" w:rsidP="00861FB1">
      <w:pPr>
        <w:pStyle w:val="Heading1"/>
      </w:pPr>
      <w:bookmarkStart w:id="12" w:name="_Toc154999703"/>
      <w:bookmarkEnd w:id="10"/>
      <w:bookmarkEnd w:id="11"/>
      <w:r>
        <w:t>Background</w:t>
      </w:r>
      <w:bookmarkEnd w:id="12"/>
    </w:p>
    <w:p w14:paraId="322EDC6F" w14:textId="7CF295A9" w:rsidR="00861FB1" w:rsidRPr="008C4A1F" w:rsidRDefault="00E4731B" w:rsidP="00861FB1">
      <w:r>
        <w:t>The ministry is part</w:t>
      </w:r>
      <w:r w:rsidR="00861FB1" w:rsidRPr="008C4A1F">
        <w:t xml:space="preserve"> of the Ministry and Mission Committee aimed at supporting the local church. It involves a church’s leadership entering into a commitment with trained consultants to work together to develop achievable objectives for the benefit of that local church.</w:t>
      </w:r>
    </w:p>
    <w:p w14:paraId="4ACB65C4" w14:textId="206839EE" w:rsidR="00861FB1" w:rsidRDefault="00E4731B" w:rsidP="00861FB1">
      <w:pPr>
        <w:tabs>
          <w:tab w:val="left" w:pos="567"/>
        </w:tabs>
      </w:pPr>
      <w:r>
        <w:t xml:space="preserve">Church Facilitation and Consultancy ministry </w:t>
      </w:r>
      <w:r w:rsidR="00861FB1">
        <w:t>ha</w:t>
      </w:r>
      <w:r>
        <w:t>s</w:t>
      </w:r>
      <w:r w:rsidR="00861FB1">
        <w:t xml:space="preserve"> been</w:t>
      </w:r>
      <w:r w:rsidR="00861FB1" w:rsidRPr="008C4A1F">
        <w:t xml:space="preserve"> </w:t>
      </w:r>
      <w:r w:rsidR="00861FB1">
        <w:t xml:space="preserve">provided to churches for over </w:t>
      </w:r>
      <w:r w:rsidR="00275505">
        <w:t>20</w:t>
      </w:r>
      <w:r w:rsidR="00861FB1">
        <w:t xml:space="preserve"> years, helping them to address issues and grow towards health.</w:t>
      </w:r>
    </w:p>
    <w:p w14:paraId="780BE911" w14:textId="77777777" w:rsidR="00861FB1" w:rsidRDefault="00861FB1" w:rsidP="00861FB1">
      <w:pPr>
        <w:tabs>
          <w:tab w:val="left" w:pos="567"/>
        </w:tabs>
      </w:pPr>
      <w:r>
        <w:t xml:space="preserve">The model and training that our consultants follow is based on best practice management and biblical principles </w:t>
      </w:r>
      <w:proofErr w:type="spellStart"/>
      <w:r>
        <w:t>utilised</w:t>
      </w:r>
      <w:proofErr w:type="spellEnd"/>
      <w:r>
        <w:t xml:space="preserve"> by many</w:t>
      </w:r>
      <w:r w:rsidRPr="008C4A1F">
        <w:t xml:space="preserve"> other denominations</w:t>
      </w:r>
      <w:r>
        <w:t xml:space="preserve"> in Australia.  These </w:t>
      </w:r>
      <w:r w:rsidRPr="008C4A1F">
        <w:t xml:space="preserve">are </w:t>
      </w:r>
      <w:r>
        <w:t>continually under review and development.</w:t>
      </w:r>
    </w:p>
    <w:p w14:paraId="7BF91B59" w14:textId="77777777" w:rsidR="00861FB1" w:rsidRPr="008C4A1F" w:rsidRDefault="00861FB1" w:rsidP="00861FB1">
      <w:pPr>
        <w:tabs>
          <w:tab w:val="left" w:pos="567"/>
        </w:tabs>
      </w:pPr>
      <w:r>
        <w:t xml:space="preserve">Our consultants are wise and mature Christian men and women who have a significant role in their local church community and have experienced </w:t>
      </w:r>
      <w:r w:rsidRPr="008C4A1F">
        <w:t xml:space="preserve">the </w:t>
      </w:r>
      <w:r>
        <w:t>ups and down</w:t>
      </w:r>
      <w:r w:rsidRPr="008C4A1F">
        <w:t xml:space="preserve"> of </w:t>
      </w:r>
      <w:r>
        <w:t>ministry.  They are made up of ordained Ministers and their wives, elders and their spouses, and other highly respected members of congregations</w:t>
      </w:r>
      <w:r w:rsidRPr="008C4A1F">
        <w:t>.</w:t>
      </w:r>
    </w:p>
    <w:p w14:paraId="1E9B0E02" w14:textId="0AE7CFD5" w:rsidR="00861FB1" w:rsidRPr="008C4A1F" w:rsidRDefault="00E4731B" w:rsidP="00861FB1">
      <w:pPr>
        <w:tabs>
          <w:tab w:val="left" w:pos="567"/>
        </w:tabs>
      </w:pPr>
      <w:r>
        <w:t>Engaging these services</w:t>
      </w:r>
      <w:r w:rsidR="00861FB1" w:rsidRPr="008C4A1F">
        <w:t xml:space="preserve"> is an opportunity for healthy churches to ensure that they remain healthy and for troubled churches to receive help. It is available to churches irrespective of their size, stage of growth, financial resources or location.</w:t>
      </w:r>
    </w:p>
    <w:p w14:paraId="60C3578B" w14:textId="77777777" w:rsidR="00E90FDF" w:rsidRDefault="00E90FDF" w:rsidP="00E90FDF">
      <w:pPr>
        <w:tabs>
          <w:tab w:val="left" w:pos="567"/>
        </w:tabs>
      </w:pPr>
      <w:r w:rsidRPr="008C4A1F">
        <w:t xml:space="preserve">Because each church is unique, the </w:t>
      </w:r>
      <w:r>
        <w:t>t</w:t>
      </w:r>
      <w:r w:rsidRPr="008C4A1F">
        <w:t>eam draws on a broad range of re</w:t>
      </w:r>
      <w:r>
        <w:t xml:space="preserve">sources, applying them as local </w:t>
      </w:r>
      <w:r w:rsidRPr="008C4A1F">
        <w:t xml:space="preserve">circumstances might </w:t>
      </w:r>
      <w:r>
        <w:t>need</w:t>
      </w:r>
      <w:r w:rsidRPr="008C4A1F">
        <w:t xml:space="preserve">. </w:t>
      </w:r>
    </w:p>
    <w:p w14:paraId="543728A4" w14:textId="5516D52C" w:rsidR="00861FB1" w:rsidRDefault="00E4731B" w:rsidP="00861FB1">
      <w:pPr>
        <w:tabs>
          <w:tab w:val="left" w:pos="567"/>
        </w:tabs>
      </w:pPr>
      <w:r>
        <w:t xml:space="preserve">The ministry takes a facilitated approach to its engagements, helping those involved in the </w:t>
      </w:r>
      <w:r w:rsidR="00E90FDF">
        <w:t>process to come up with the issues and solutions.  A</w:t>
      </w:r>
      <w:r w:rsidR="00861FB1">
        <w:t>llow</w:t>
      </w:r>
      <w:r w:rsidR="00E90FDF">
        <w:t>ing</w:t>
      </w:r>
      <w:r w:rsidR="00861FB1">
        <w:t xml:space="preserve"> a</w:t>
      </w:r>
      <w:r w:rsidR="00861FB1" w:rsidRPr="008C4A1F">
        <w:t xml:space="preserve">lternative strategies </w:t>
      </w:r>
      <w:r w:rsidR="00861FB1">
        <w:t>to</w:t>
      </w:r>
      <w:r w:rsidR="00861FB1" w:rsidRPr="008C4A1F">
        <w:t xml:space="preserve"> be compared and evaluated </w:t>
      </w:r>
      <w:r w:rsidR="00861FB1">
        <w:t>until</w:t>
      </w:r>
      <w:r w:rsidR="00861FB1" w:rsidRPr="008C4A1F">
        <w:t xml:space="preserve"> achievable goals are determined.</w:t>
      </w:r>
      <w:r w:rsidR="00E90FDF">
        <w:t xml:space="preserve">  The team does provide insights and learnings from the wider church to help congregations to evaluate alternatives and benefits from wider teachings, trends, and insights.</w:t>
      </w:r>
    </w:p>
    <w:p w14:paraId="38BC38E2" w14:textId="4823C3E5" w:rsidR="00861FB1" w:rsidRDefault="00E90FDF" w:rsidP="00861FB1">
      <w:pPr>
        <w:tabs>
          <w:tab w:val="left" w:pos="567"/>
        </w:tabs>
      </w:pPr>
      <w:r>
        <w:t xml:space="preserve">The team works under the authority of Session, with the objectives, findings, </w:t>
      </w:r>
      <w:proofErr w:type="gramStart"/>
      <w:r>
        <w:t>recommendations</w:t>
      </w:r>
      <w:proofErr w:type="gramEnd"/>
      <w:r>
        <w:t xml:space="preserve"> and reports provided to Session.  No information such as reports on the engagement are provided outside of the ministry without the permission of Session.</w:t>
      </w:r>
    </w:p>
    <w:p w14:paraId="34989508" w14:textId="77777777" w:rsidR="00861FB1" w:rsidRDefault="00861FB1" w:rsidP="00861FB1">
      <w:pPr>
        <w:tabs>
          <w:tab w:val="left" w:pos="567"/>
        </w:tabs>
      </w:pPr>
    </w:p>
    <w:p w14:paraId="5C9A2EF1" w14:textId="77777777" w:rsidR="00861FB1" w:rsidRDefault="00861FB1" w:rsidP="00861FB1">
      <w:pPr>
        <w:tabs>
          <w:tab w:val="left" w:pos="567"/>
        </w:tabs>
      </w:pPr>
    </w:p>
    <w:p w14:paraId="1F901917" w14:textId="5D682CFB" w:rsidR="00861FB1" w:rsidRPr="008C4A1F" w:rsidRDefault="00861FB1" w:rsidP="00861FB1">
      <w:pPr>
        <w:pStyle w:val="Heading1"/>
      </w:pPr>
      <w:bookmarkStart w:id="13" w:name="_Toc253913576"/>
      <w:bookmarkStart w:id="14" w:name="_Toc256321756"/>
      <w:bookmarkStart w:id="15" w:name="_Toc154999704"/>
      <w:r w:rsidRPr="008C4A1F">
        <w:lastRenderedPageBreak/>
        <w:t xml:space="preserve">How Might </w:t>
      </w:r>
      <w:r w:rsidR="001F61D8">
        <w:t xml:space="preserve">the Team </w:t>
      </w:r>
      <w:r w:rsidRPr="008C4A1F">
        <w:t>Help Your Church</w:t>
      </w:r>
      <w:bookmarkEnd w:id="13"/>
      <w:bookmarkEnd w:id="14"/>
      <w:bookmarkEnd w:id="15"/>
    </w:p>
    <w:p w14:paraId="761F5B92" w14:textId="77777777" w:rsidR="00861FB1" w:rsidRDefault="00861FB1" w:rsidP="00861FB1">
      <w:pPr>
        <w:tabs>
          <w:tab w:val="left" w:pos="567"/>
        </w:tabs>
      </w:pPr>
      <w:r w:rsidRPr="008C4A1F">
        <w:t xml:space="preserve">Through the timely use of trained consultants, churches may </w:t>
      </w:r>
      <w:r>
        <w:t xml:space="preserve">work more effectively </w:t>
      </w:r>
      <w:r w:rsidRPr="008C4A1F">
        <w:t xml:space="preserve">to </w:t>
      </w:r>
      <w:r>
        <w:t xml:space="preserve">identify and </w:t>
      </w:r>
      <w:r w:rsidRPr="008C4A1F">
        <w:t>achieve key objectives</w:t>
      </w:r>
      <w:r>
        <w:t xml:space="preserve">, </w:t>
      </w:r>
      <w:r w:rsidRPr="008C4A1F">
        <w:t>avoid</w:t>
      </w:r>
      <w:r>
        <w:t>ing</w:t>
      </w:r>
      <w:r w:rsidRPr="008C4A1F">
        <w:t xml:space="preserve"> difficulties, address</w:t>
      </w:r>
      <w:r>
        <w:t>ing</w:t>
      </w:r>
      <w:r w:rsidRPr="008C4A1F">
        <w:t xml:space="preserve"> problems and gain</w:t>
      </w:r>
      <w:r>
        <w:t>ing</w:t>
      </w:r>
      <w:r w:rsidRPr="008C4A1F">
        <w:t xml:space="preserve"> new </w:t>
      </w:r>
      <w:proofErr w:type="spellStart"/>
      <w:r w:rsidRPr="008C4A1F">
        <w:t>vigour</w:t>
      </w:r>
      <w:proofErr w:type="spellEnd"/>
      <w:r w:rsidR="00F15E0C">
        <w:t xml:space="preserve"> for their </w:t>
      </w:r>
      <w:r>
        <w:t>service of God</w:t>
      </w:r>
      <w:r w:rsidRPr="008C4A1F">
        <w:t>.</w:t>
      </w:r>
    </w:p>
    <w:p w14:paraId="2C08F689" w14:textId="77777777" w:rsidR="00861FB1" w:rsidRPr="00F15E0C" w:rsidRDefault="00861FB1" w:rsidP="00E90FDF">
      <w:pPr>
        <w:pStyle w:val="Heading3"/>
      </w:pPr>
      <w:bookmarkStart w:id="16" w:name="_Toc253913577"/>
      <w:bookmarkStart w:id="17" w:name="_Toc256321757"/>
      <w:bookmarkStart w:id="18" w:name="_Toc392771756"/>
      <w:bookmarkStart w:id="19" w:name="_Toc154999705"/>
      <w:r w:rsidRPr="00BF00D3">
        <w:t xml:space="preserve">Why consultancies are valuable to local </w:t>
      </w:r>
      <w:proofErr w:type="gramStart"/>
      <w:r w:rsidRPr="00BF00D3">
        <w:t>churches</w:t>
      </w:r>
      <w:bookmarkEnd w:id="16"/>
      <w:bookmarkEnd w:id="17"/>
      <w:bookmarkEnd w:id="18"/>
      <w:bookmarkEnd w:id="19"/>
      <w:proofErr w:type="gramEnd"/>
    </w:p>
    <w:p w14:paraId="6EE6C167" w14:textId="77777777" w:rsidR="00861FB1" w:rsidRPr="00673C5C" w:rsidRDefault="00861FB1" w:rsidP="00F15E0C">
      <w:pPr>
        <w:pStyle w:val="Heading3"/>
        <w:keepLines w:val="0"/>
        <w:widowControl w:val="0"/>
        <w:numPr>
          <w:ilvl w:val="0"/>
          <w:numId w:val="3"/>
        </w:numPr>
        <w:autoSpaceDE w:val="0"/>
        <w:autoSpaceDN w:val="0"/>
        <w:adjustRightInd w:val="0"/>
        <w:spacing w:before="240" w:line="240" w:lineRule="auto"/>
      </w:pPr>
      <w:bookmarkStart w:id="20" w:name="_Toc253913578"/>
      <w:bookmarkStart w:id="21" w:name="_Toc256321758"/>
      <w:bookmarkStart w:id="22" w:name="_Toc392771757"/>
      <w:bookmarkStart w:id="23" w:name="_Toc154999706"/>
      <w:r w:rsidRPr="00673C5C">
        <w:t>Advantages of an objective viewpoint</w:t>
      </w:r>
      <w:bookmarkEnd w:id="20"/>
      <w:bookmarkEnd w:id="21"/>
      <w:bookmarkEnd w:id="22"/>
      <w:bookmarkEnd w:id="23"/>
    </w:p>
    <w:p w14:paraId="2596923E" w14:textId="77777777" w:rsidR="00861FB1" w:rsidRPr="00F15E0C" w:rsidRDefault="00861FB1" w:rsidP="00F15E0C">
      <w:pPr>
        <w:tabs>
          <w:tab w:val="left" w:pos="567"/>
        </w:tabs>
        <w:ind w:left="360"/>
      </w:pPr>
      <w:r w:rsidRPr="00673C5C">
        <w:t xml:space="preserve">Because the consultants come from outside the local church they are in a </w:t>
      </w:r>
      <w:proofErr w:type="spellStart"/>
      <w:r w:rsidRPr="00673C5C">
        <w:t>favourable</w:t>
      </w:r>
      <w:proofErr w:type="spellEnd"/>
      <w:r w:rsidRPr="00673C5C">
        <w:t xml:space="preserve"> position to hear differing points of view. They can maintain objectivity, especially in the midst of difficult situations and can often observe factors which are not so easily seen in the local church.</w:t>
      </w:r>
    </w:p>
    <w:p w14:paraId="1C7517E3" w14:textId="77777777" w:rsidR="00861FB1" w:rsidRPr="00F15E0C" w:rsidRDefault="00861FB1" w:rsidP="00F15E0C">
      <w:pPr>
        <w:pStyle w:val="Heading3"/>
        <w:keepLines w:val="0"/>
        <w:widowControl w:val="0"/>
        <w:numPr>
          <w:ilvl w:val="0"/>
          <w:numId w:val="3"/>
        </w:numPr>
        <w:autoSpaceDE w:val="0"/>
        <w:autoSpaceDN w:val="0"/>
        <w:adjustRightInd w:val="0"/>
        <w:spacing w:before="240" w:line="240" w:lineRule="auto"/>
      </w:pPr>
      <w:bookmarkStart w:id="24" w:name="_Toc253913579"/>
      <w:bookmarkStart w:id="25" w:name="_Toc256321759"/>
      <w:bookmarkStart w:id="26" w:name="_Toc392771758"/>
      <w:bookmarkStart w:id="27" w:name="_Toc154999707"/>
      <w:r w:rsidRPr="00673C5C">
        <w:t>Flexibility</w:t>
      </w:r>
      <w:bookmarkEnd w:id="24"/>
      <w:bookmarkEnd w:id="25"/>
      <w:bookmarkEnd w:id="26"/>
      <w:bookmarkEnd w:id="27"/>
    </w:p>
    <w:p w14:paraId="53221E41" w14:textId="42C6F3BE" w:rsidR="00861FB1" w:rsidRPr="00F15E0C" w:rsidRDefault="00861FB1" w:rsidP="00F15E0C">
      <w:pPr>
        <w:tabs>
          <w:tab w:val="left" w:pos="567"/>
        </w:tabs>
        <w:ind w:left="360"/>
      </w:pPr>
      <w:r w:rsidRPr="00673C5C">
        <w:t xml:space="preserve">Each church situation is unique and so different methods may be appropriate for each different church.  </w:t>
      </w:r>
      <w:r>
        <w:t xml:space="preserve">The team has been trained in a variety of techniques which they can adapt and apply to situations as needed. </w:t>
      </w:r>
    </w:p>
    <w:p w14:paraId="5EEF85B1" w14:textId="77777777" w:rsidR="00861FB1" w:rsidRPr="00F15E0C" w:rsidRDefault="00861FB1" w:rsidP="00F15E0C">
      <w:pPr>
        <w:pStyle w:val="Heading3"/>
        <w:keepLines w:val="0"/>
        <w:widowControl w:val="0"/>
        <w:numPr>
          <w:ilvl w:val="0"/>
          <w:numId w:val="3"/>
        </w:numPr>
        <w:autoSpaceDE w:val="0"/>
        <w:autoSpaceDN w:val="0"/>
        <w:adjustRightInd w:val="0"/>
        <w:spacing w:before="240" w:line="240" w:lineRule="auto"/>
      </w:pPr>
      <w:bookmarkStart w:id="28" w:name="_Toc253913580"/>
      <w:bookmarkStart w:id="29" w:name="_Toc256321760"/>
      <w:bookmarkStart w:id="30" w:name="_Toc392771759"/>
      <w:bookmarkStart w:id="31" w:name="_Toc154999708"/>
      <w:r w:rsidRPr="00C63AD9">
        <w:t xml:space="preserve">Objectives are set by the local church - not the </w:t>
      </w:r>
      <w:r>
        <w:br/>
      </w:r>
      <w:r w:rsidRPr="00C63AD9">
        <w:t>consultants</w:t>
      </w:r>
      <w:bookmarkEnd w:id="28"/>
      <w:bookmarkEnd w:id="29"/>
      <w:bookmarkEnd w:id="30"/>
      <w:bookmarkEnd w:id="31"/>
    </w:p>
    <w:p w14:paraId="25E8CE97" w14:textId="00928828" w:rsidR="00861FB1" w:rsidRPr="00F15E0C" w:rsidRDefault="00861FB1" w:rsidP="00F15E0C">
      <w:pPr>
        <w:tabs>
          <w:tab w:val="left" w:pos="567"/>
        </w:tabs>
        <w:ind w:left="360"/>
      </w:pPr>
      <w:r w:rsidRPr="00C63AD9">
        <w:t>The aim of the process is to help the local Church decide on its best course of action. Consultants do not claim to have all the answers. Their role is facilitating, guiding, information gathering, communicating and recommending.</w:t>
      </w:r>
    </w:p>
    <w:p w14:paraId="6F4A30EC" w14:textId="77777777" w:rsidR="00861FB1" w:rsidRPr="00F15E0C" w:rsidRDefault="00861FB1" w:rsidP="00F15E0C">
      <w:pPr>
        <w:pStyle w:val="Heading3"/>
        <w:keepLines w:val="0"/>
        <w:widowControl w:val="0"/>
        <w:numPr>
          <w:ilvl w:val="0"/>
          <w:numId w:val="3"/>
        </w:numPr>
        <w:autoSpaceDE w:val="0"/>
        <w:autoSpaceDN w:val="0"/>
        <w:adjustRightInd w:val="0"/>
        <w:spacing w:before="240" w:line="240" w:lineRule="auto"/>
      </w:pPr>
      <w:bookmarkStart w:id="32" w:name="_Toc253913581"/>
      <w:bookmarkStart w:id="33" w:name="_Toc256321761"/>
      <w:bookmarkStart w:id="34" w:name="_Toc392771760"/>
      <w:bookmarkStart w:id="35" w:name="_Toc154999709"/>
      <w:r w:rsidRPr="00C63AD9">
        <w:t>The observations and recommendations that follow the consultancy are for the consideration of the local Church</w:t>
      </w:r>
      <w:bookmarkEnd w:id="32"/>
      <w:bookmarkEnd w:id="33"/>
      <w:bookmarkEnd w:id="34"/>
      <w:bookmarkEnd w:id="35"/>
    </w:p>
    <w:p w14:paraId="0C43C52C" w14:textId="107E1A63" w:rsidR="00861FB1" w:rsidRPr="00F15E0C" w:rsidRDefault="00861FB1" w:rsidP="00F15E0C">
      <w:pPr>
        <w:tabs>
          <w:tab w:val="left" w:pos="567"/>
        </w:tabs>
        <w:ind w:left="360"/>
      </w:pPr>
      <w:r w:rsidRPr="00C63AD9">
        <w:t xml:space="preserve">The local </w:t>
      </w:r>
      <w:r>
        <w:t xml:space="preserve">Church </w:t>
      </w:r>
      <w:r w:rsidRPr="00C63AD9">
        <w:t>decides what to do concerning the recommendations of the consultants.</w:t>
      </w:r>
      <w:r>
        <w:t xml:space="preserve"> </w:t>
      </w:r>
    </w:p>
    <w:p w14:paraId="1EEFF125" w14:textId="77777777" w:rsidR="00861FB1" w:rsidRPr="00F15E0C" w:rsidRDefault="00861FB1" w:rsidP="00F15E0C">
      <w:pPr>
        <w:pStyle w:val="Heading3"/>
        <w:keepLines w:val="0"/>
        <w:widowControl w:val="0"/>
        <w:numPr>
          <w:ilvl w:val="0"/>
          <w:numId w:val="3"/>
        </w:numPr>
        <w:autoSpaceDE w:val="0"/>
        <w:autoSpaceDN w:val="0"/>
        <w:adjustRightInd w:val="0"/>
        <w:spacing w:before="240" w:line="240" w:lineRule="auto"/>
      </w:pPr>
      <w:bookmarkStart w:id="36" w:name="_Toc253913582"/>
      <w:bookmarkStart w:id="37" w:name="_Toc256321762"/>
      <w:bookmarkStart w:id="38" w:name="_Toc392771761"/>
      <w:bookmarkStart w:id="39" w:name="_Toc154999710"/>
      <w:r w:rsidRPr="00C63AD9">
        <w:t>The consultants are trained and gifted people</w:t>
      </w:r>
      <w:bookmarkEnd w:id="36"/>
      <w:bookmarkEnd w:id="37"/>
      <w:bookmarkEnd w:id="38"/>
      <w:bookmarkEnd w:id="39"/>
    </w:p>
    <w:p w14:paraId="7602C8D8" w14:textId="50C6EFC1" w:rsidR="00861FB1" w:rsidRDefault="00861FB1" w:rsidP="00F15E0C">
      <w:pPr>
        <w:tabs>
          <w:tab w:val="left" w:pos="567"/>
        </w:tabs>
        <w:ind w:left="360"/>
      </w:pPr>
      <w:r w:rsidRPr="00C63AD9">
        <w:t>The consultants have been carefully chosen and are involved in on-going training and supervision.</w:t>
      </w:r>
      <w:r>
        <w:t xml:space="preserve">  They are wise and mature Christian men and women who have significant ministry experience.</w:t>
      </w:r>
    </w:p>
    <w:p w14:paraId="6305D6BF" w14:textId="5298242C" w:rsidR="00861FB1" w:rsidRPr="00F15E0C" w:rsidRDefault="00861FB1" w:rsidP="00F15E0C">
      <w:pPr>
        <w:pStyle w:val="Heading2"/>
      </w:pPr>
      <w:bookmarkStart w:id="40" w:name="_Toc253913583"/>
      <w:bookmarkStart w:id="41" w:name="_Toc256321763"/>
      <w:bookmarkStart w:id="42" w:name="_Toc392771762"/>
      <w:bookmarkStart w:id="43" w:name="_Toc154999711"/>
      <w:r w:rsidRPr="00C63AD9">
        <w:t>When might a consultancy be helpful for your Church?</w:t>
      </w:r>
      <w:bookmarkEnd w:id="40"/>
      <w:bookmarkEnd w:id="41"/>
      <w:bookmarkEnd w:id="42"/>
      <w:bookmarkEnd w:id="43"/>
    </w:p>
    <w:p w14:paraId="720C4250" w14:textId="77777777" w:rsidR="00861FB1" w:rsidRPr="008C4A1F" w:rsidRDefault="00861FB1" w:rsidP="00861FB1">
      <w:pPr>
        <w:pStyle w:val="Heading3"/>
        <w:keepLines w:val="0"/>
        <w:widowControl w:val="0"/>
        <w:numPr>
          <w:ilvl w:val="0"/>
          <w:numId w:val="4"/>
        </w:numPr>
        <w:autoSpaceDE w:val="0"/>
        <w:autoSpaceDN w:val="0"/>
        <w:adjustRightInd w:val="0"/>
        <w:spacing w:before="240" w:line="240" w:lineRule="auto"/>
      </w:pPr>
      <w:bookmarkStart w:id="44" w:name="_Toc253913584"/>
      <w:bookmarkStart w:id="45" w:name="_Toc256321764"/>
      <w:bookmarkStart w:id="46" w:name="_Toc392771763"/>
      <w:bookmarkStart w:id="47" w:name="_Toc154999712"/>
      <w:r w:rsidRPr="00C63AD9">
        <w:t xml:space="preserve">When a church wants to </w:t>
      </w:r>
      <w:r w:rsidRPr="008C4A1F">
        <w:t xml:space="preserve">review </w:t>
      </w:r>
      <w:r w:rsidRPr="00C63AD9">
        <w:t>its</w:t>
      </w:r>
      <w:r w:rsidRPr="008C4A1F">
        <w:t xml:space="preserve"> health </w:t>
      </w:r>
      <w:r w:rsidRPr="00C63AD9">
        <w:t>and</w:t>
      </w:r>
      <w:r w:rsidRPr="008C4A1F">
        <w:t xml:space="preserve"> direction</w:t>
      </w:r>
      <w:bookmarkEnd w:id="44"/>
      <w:bookmarkEnd w:id="45"/>
      <w:bookmarkEnd w:id="46"/>
      <w:bookmarkEnd w:id="47"/>
    </w:p>
    <w:p w14:paraId="7D2CF361" w14:textId="7EC03936" w:rsidR="00861FB1" w:rsidRPr="00C63AD9" w:rsidRDefault="001F61D8" w:rsidP="00F15E0C">
      <w:pPr>
        <w:pStyle w:val="DotPoints"/>
      </w:pPr>
      <w:r>
        <w:t xml:space="preserve">Need to develop or reinvigorate </w:t>
      </w:r>
      <w:r w:rsidR="00861FB1" w:rsidRPr="00C63AD9">
        <w:t>Vision/Mission/Value/Goal Statements</w:t>
      </w:r>
      <w:r w:rsidR="006247D5">
        <w:t>.</w:t>
      </w:r>
    </w:p>
    <w:p w14:paraId="4C4F1197" w14:textId="2F5FC374" w:rsidR="00861FB1" w:rsidRPr="00C63AD9" w:rsidRDefault="001F61D8" w:rsidP="00F15E0C">
      <w:pPr>
        <w:pStyle w:val="DotPoints"/>
      </w:pPr>
      <w:r>
        <w:t>Develop or r</w:t>
      </w:r>
      <w:r w:rsidR="00861FB1" w:rsidRPr="00C63AD9">
        <w:t>eview leadership structure/model</w:t>
      </w:r>
      <w:r w:rsidR="006247D5">
        <w:t>.</w:t>
      </w:r>
    </w:p>
    <w:p w14:paraId="1062BC01" w14:textId="6730B2E3" w:rsidR="00861FB1" w:rsidRPr="00C63AD9" w:rsidRDefault="00861FB1" w:rsidP="00F15E0C">
      <w:pPr>
        <w:pStyle w:val="DotPoints"/>
      </w:pPr>
      <w:r w:rsidRPr="00C63AD9">
        <w:t xml:space="preserve">Review </w:t>
      </w:r>
      <w:r w:rsidRPr="008C4A1F">
        <w:t xml:space="preserve">effectiveness </w:t>
      </w:r>
      <w:r w:rsidRPr="00C63AD9">
        <w:t>of leadership/pastoral team</w:t>
      </w:r>
      <w:r>
        <w:t>.</w:t>
      </w:r>
    </w:p>
    <w:p w14:paraId="36D3264A" w14:textId="77777777" w:rsidR="00861FB1" w:rsidRPr="00225F79" w:rsidRDefault="00861FB1" w:rsidP="00225F79">
      <w:pPr>
        <w:pStyle w:val="DotPoints"/>
      </w:pPr>
      <w:r w:rsidRPr="00C63AD9">
        <w:t>Evaluation of effectiveness/</w:t>
      </w:r>
      <w:r w:rsidRPr="008C4A1F">
        <w:t xml:space="preserve">appropriateness of current </w:t>
      </w:r>
      <w:r w:rsidRPr="00C63AD9">
        <w:t xml:space="preserve">direction of the church and its </w:t>
      </w:r>
      <w:r w:rsidRPr="008C4A1F">
        <w:t>ministries</w:t>
      </w:r>
      <w:r>
        <w:t>.</w:t>
      </w:r>
    </w:p>
    <w:p w14:paraId="5D70BA00" w14:textId="77777777" w:rsidR="00861FB1" w:rsidRPr="008C4A1F" w:rsidRDefault="00861FB1" w:rsidP="00861FB1">
      <w:pPr>
        <w:pStyle w:val="Heading3"/>
        <w:keepLines w:val="0"/>
        <w:widowControl w:val="0"/>
        <w:numPr>
          <w:ilvl w:val="0"/>
          <w:numId w:val="4"/>
        </w:numPr>
        <w:autoSpaceDE w:val="0"/>
        <w:autoSpaceDN w:val="0"/>
        <w:adjustRightInd w:val="0"/>
        <w:spacing w:before="240" w:line="240" w:lineRule="auto"/>
      </w:pPr>
      <w:bookmarkStart w:id="48" w:name="_Toc253913585"/>
      <w:bookmarkStart w:id="49" w:name="_Toc256321765"/>
      <w:bookmarkStart w:id="50" w:name="_Toc392771764"/>
      <w:bookmarkStart w:id="51" w:name="_Toc154999713"/>
      <w:r w:rsidRPr="00C63AD9">
        <w:lastRenderedPageBreak/>
        <w:t>When a church is going through a period of</w:t>
      </w:r>
      <w:r w:rsidRPr="008C4A1F">
        <w:t xml:space="preserve"> change</w:t>
      </w:r>
      <w:bookmarkEnd w:id="48"/>
      <w:bookmarkEnd w:id="49"/>
      <w:bookmarkEnd w:id="50"/>
      <w:bookmarkEnd w:id="51"/>
    </w:p>
    <w:p w14:paraId="35DBD204" w14:textId="77777777" w:rsidR="00861FB1" w:rsidRPr="008C4A1F" w:rsidRDefault="00861FB1" w:rsidP="00225F79">
      <w:pPr>
        <w:pStyle w:val="DotPoints"/>
      </w:pPr>
      <w:r w:rsidRPr="00C63AD9">
        <w:t>When the</w:t>
      </w:r>
      <w:r w:rsidRPr="008C4A1F">
        <w:t xml:space="preserve"> church is growing and needs to change structures</w:t>
      </w:r>
      <w:r w:rsidRPr="00C63AD9">
        <w:t xml:space="preserve"> to cope</w:t>
      </w:r>
      <w:r>
        <w:t>.</w:t>
      </w:r>
    </w:p>
    <w:p w14:paraId="4D14C070" w14:textId="6A79EE8A" w:rsidR="00861FB1" w:rsidRPr="008C4A1F" w:rsidRDefault="00861FB1" w:rsidP="00225F79">
      <w:pPr>
        <w:pStyle w:val="DotPoints"/>
      </w:pPr>
      <w:r>
        <w:t>W</w:t>
      </w:r>
      <w:r w:rsidRPr="008C4A1F">
        <w:t>hen a church is considering a major change – e.g. a new ministry, a partnership with another church, a church plant</w:t>
      </w:r>
      <w:r w:rsidR="001F61D8">
        <w:t xml:space="preserve">, long term minister is </w:t>
      </w:r>
      <w:proofErr w:type="gramStart"/>
      <w:r w:rsidR="001F61D8">
        <w:t>leaving</w:t>
      </w:r>
      <w:proofErr w:type="gramEnd"/>
    </w:p>
    <w:p w14:paraId="3027727D" w14:textId="77777777" w:rsidR="00861FB1" w:rsidRPr="00C63AD9" w:rsidRDefault="00861FB1" w:rsidP="00225F79">
      <w:pPr>
        <w:pStyle w:val="DotPoints"/>
      </w:pPr>
      <w:r w:rsidRPr="00C63AD9">
        <w:t>When church has reached a plateau</w:t>
      </w:r>
      <w:r>
        <w:t xml:space="preserve"> or in decline.</w:t>
      </w:r>
    </w:p>
    <w:p w14:paraId="745FEB2A" w14:textId="77777777" w:rsidR="00861FB1" w:rsidRPr="00C63AD9" w:rsidRDefault="00861FB1" w:rsidP="00225F79">
      <w:pPr>
        <w:pStyle w:val="DotPoints"/>
      </w:pPr>
      <w:r w:rsidRPr="00C63AD9">
        <w:t xml:space="preserve">When new pastoral staff </w:t>
      </w:r>
      <w:r>
        <w:t>are</w:t>
      </w:r>
      <w:r w:rsidRPr="00C63AD9">
        <w:t xml:space="preserve"> being considered</w:t>
      </w:r>
      <w:r>
        <w:t>.</w:t>
      </w:r>
    </w:p>
    <w:p w14:paraId="1ECDAE95" w14:textId="77777777" w:rsidR="00861FB1" w:rsidRPr="00C63AD9" w:rsidRDefault="00861FB1" w:rsidP="00225F79">
      <w:pPr>
        <w:pStyle w:val="DotPoints"/>
      </w:pPr>
      <w:r w:rsidRPr="00C63AD9">
        <w:t>When restructuring is being planned</w:t>
      </w:r>
      <w:r>
        <w:t>.</w:t>
      </w:r>
    </w:p>
    <w:p w14:paraId="53AF5B93" w14:textId="77777777" w:rsidR="00861FB1" w:rsidRPr="008C4A1F" w:rsidRDefault="00225F79" w:rsidP="00861FB1">
      <w:pPr>
        <w:pStyle w:val="Heading3"/>
        <w:keepLines w:val="0"/>
        <w:widowControl w:val="0"/>
        <w:numPr>
          <w:ilvl w:val="0"/>
          <w:numId w:val="4"/>
        </w:numPr>
        <w:autoSpaceDE w:val="0"/>
        <w:autoSpaceDN w:val="0"/>
        <w:adjustRightInd w:val="0"/>
        <w:spacing w:before="240" w:line="240" w:lineRule="auto"/>
      </w:pPr>
      <w:bookmarkStart w:id="52" w:name="_Toc253913586"/>
      <w:bookmarkStart w:id="53" w:name="_Toc256321766"/>
      <w:bookmarkStart w:id="54" w:name="_Toc392771765"/>
      <w:bookmarkStart w:id="55" w:name="_Toc154999714"/>
      <w:r>
        <w:t>A</w:t>
      </w:r>
      <w:r w:rsidR="00861FB1" w:rsidRPr="008C4A1F">
        <w:t>ddress periods of difficulty</w:t>
      </w:r>
      <w:bookmarkEnd w:id="52"/>
      <w:bookmarkEnd w:id="53"/>
      <w:bookmarkEnd w:id="54"/>
      <w:bookmarkEnd w:id="55"/>
    </w:p>
    <w:p w14:paraId="585F7AD7" w14:textId="77777777" w:rsidR="00861FB1" w:rsidRPr="00C63AD9" w:rsidRDefault="00861FB1" w:rsidP="00225F79">
      <w:pPr>
        <w:pStyle w:val="DotPoints"/>
      </w:pPr>
      <w:r w:rsidRPr="00C63AD9">
        <w:t>When there is the need for outside perspective: consultants can help a church to see the real issues.</w:t>
      </w:r>
    </w:p>
    <w:p w14:paraId="61F85C13" w14:textId="77777777" w:rsidR="00861FB1" w:rsidRPr="008C4A1F" w:rsidRDefault="00861FB1" w:rsidP="00225F79">
      <w:pPr>
        <w:pStyle w:val="DotPoints"/>
      </w:pPr>
      <w:r w:rsidRPr="00C63AD9">
        <w:t xml:space="preserve">When a Church is struggling with </w:t>
      </w:r>
      <w:r w:rsidRPr="008C4A1F">
        <w:t xml:space="preserve">a specific issue </w:t>
      </w:r>
      <w:r w:rsidRPr="00C63AD9">
        <w:t xml:space="preserve">that potentially could </w:t>
      </w:r>
      <w:r w:rsidRPr="008C4A1F">
        <w:t>hinder unity and growth</w:t>
      </w:r>
      <w:r>
        <w:t>.</w:t>
      </w:r>
    </w:p>
    <w:p w14:paraId="0FF13A2B" w14:textId="5B5D5B42" w:rsidR="00861FB1" w:rsidRPr="008C4A1F" w:rsidRDefault="00861FB1" w:rsidP="00225F79">
      <w:pPr>
        <w:pStyle w:val="DotPoints"/>
      </w:pPr>
      <w:r>
        <w:t>W</w:t>
      </w:r>
      <w:r w:rsidRPr="008C4A1F">
        <w:t>hen</w:t>
      </w:r>
      <w:r>
        <w:t xml:space="preserve"> a</w:t>
      </w:r>
      <w:r w:rsidRPr="008C4A1F">
        <w:t xml:space="preserve"> church needs external objectivity to </w:t>
      </w:r>
      <w:r>
        <w:t xml:space="preserve">help </w:t>
      </w:r>
      <w:proofErr w:type="spellStart"/>
      <w:r w:rsidRPr="008C4A1F">
        <w:t>crystallise</w:t>
      </w:r>
      <w:proofErr w:type="spellEnd"/>
      <w:r w:rsidRPr="008C4A1F">
        <w:t xml:space="preserve"> issues or see through </w:t>
      </w:r>
      <w:r>
        <w:t>challenges</w:t>
      </w:r>
      <w:r w:rsidR="006247D5">
        <w:t>.</w:t>
      </w:r>
    </w:p>
    <w:p w14:paraId="7B9BEF85" w14:textId="0CCA1433" w:rsidR="00861FB1" w:rsidRPr="008C4A1F" w:rsidRDefault="001F61D8" w:rsidP="00861FB1">
      <w:pPr>
        <w:pStyle w:val="Heading1"/>
      </w:pPr>
      <w:bookmarkStart w:id="56" w:name="_Toc253913587"/>
      <w:bookmarkStart w:id="57" w:name="_Toc256321767"/>
      <w:bookmarkStart w:id="58" w:name="_Toc154999715"/>
      <w:r>
        <w:t>The</w:t>
      </w:r>
      <w:r w:rsidR="00861FB1" w:rsidRPr="008C4A1F">
        <w:t xml:space="preserve"> Process</w:t>
      </w:r>
      <w:bookmarkEnd w:id="56"/>
      <w:bookmarkEnd w:id="57"/>
      <w:bookmarkEnd w:id="58"/>
    </w:p>
    <w:p w14:paraId="2840C2DF" w14:textId="7499C447" w:rsidR="00861FB1" w:rsidRPr="008C4A1F" w:rsidRDefault="00861FB1" w:rsidP="00861FB1">
      <w:pPr>
        <w:tabs>
          <w:tab w:val="left" w:pos="567"/>
        </w:tabs>
      </w:pPr>
      <w:r>
        <w:t>T</w:t>
      </w:r>
      <w:r w:rsidRPr="008C4A1F">
        <w:t>he key steps in the process</w:t>
      </w:r>
      <w:r>
        <w:t xml:space="preserve"> </w:t>
      </w:r>
      <w:r w:rsidR="001F61D8">
        <w:t xml:space="preserve">to engage the team </w:t>
      </w:r>
      <w:r>
        <w:t>are:</w:t>
      </w:r>
    </w:p>
    <w:p w14:paraId="57809ABC" w14:textId="77777777" w:rsidR="00861FB1" w:rsidRPr="008C4A1F" w:rsidRDefault="00861FB1" w:rsidP="00861FB1">
      <w:pPr>
        <w:pStyle w:val="Heading2"/>
      </w:pPr>
      <w:bookmarkStart w:id="59" w:name="_Toc252698537"/>
      <w:bookmarkStart w:id="60" w:name="_Toc253913588"/>
      <w:bookmarkStart w:id="61" w:name="_Toc256321768"/>
      <w:bookmarkStart w:id="62" w:name="_Toc392771767"/>
      <w:bookmarkStart w:id="63" w:name="_Toc154999716"/>
      <w:r>
        <w:t>Understanding the need</w:t>
      </w:r>
      <w:bookmarkEnd w:id="59"/>
      <w:bookmarkEnd w:id="60"/>
      <w:bookmarkEnd w:id="61"/>
      <w:bookmarkEnd w:id="62"/>
      <w:bookmarkEnd w:id="63"/>
    </w:p>
    <w:p w14:paraId="7BBD0133" w14:textId="152C0599" w:rsidR="00861FB1" w:rsidRPr="008227C6" w:rsidRDefault="00861FB1" w:rsidP="00861FB1">
      <w:pPr>
        <w:widowControl w:val="0"/>
        <w:numPr>
          <w:ilvl w:val="0"/>
          <w:numId w:val="2"/>
        </w:numPr>
        <w:autoSpaceDE w:val="0"/>
        <w:autoSpaceDN w:val="0"/>
        <w:adjustRightInd w:val="0"/>
        <w:spacing w:before="120" w:after="120" w:line="240" w:lineRule="auto"/>
      </w:pPr>
      <w:r>
        <w:t xml:space="preserve">Session </w:t>
      </w:r>
      <w:r w:rsidR="001F61D8">
        <w:t>and/or</w:t>
      </w:r>
      <w:r>
        <w:t xml:space="preserve"> wider leadership of a church identify a need for external help around an issue or issues.  This may be defined like “</w:t>
      </w:r>
      <w:r w:rsidRPr="008227C6">
        <w:rPr>
          <w:i/>
        </w:rPr>
        <w:t>we need a new vision</w:t>
      </w:r>
      <w:r>
        <w:t>” or could be unclear “</w:t>
      </w:r>
      <w:r w:rsidRPr="008227C6">
        <w:rPr>
          <w:i/>
        </w:rPr>
        <w:t>things are not working around her</w:t>
      </w:r>
      <w:r>
        <w:rPr>
          <w:i/>
        </w:rPr>
        <w:t>e</w:t>
      </w:r>
      <w:r w:rsidRPr="008227C6">
        <w:rPr>
          <w:i/>
        </w:rPr>
        <w:t xml:space="preserve"> but we aren’t sure why”</w:t>
      </w:r>
    </w:p>
    <w:p w14:paraId="1CE3F8BE" w14:textId="722B405B" w:rsidR="00861FB1" w:rsidRDefault="001F61D8" w:rsidP="00861FB1">
      <w:pPr>
        <w:widowControl w:val="0"/>
        <w:numPr>
          <w:ilvl w:val="0"/>
          <w:numId w:val="2"/>
        </w:numPr>
        <w:autoSpaceDE w:val="0"/>
        <w:autoSpaceDN w:val="0"/>
        <w:adjustRightInd w:val="0"/>
        <w:spacing w:before="120" w:after="120" w:line="240" w:lineRule="auto"/>
      </w:pPr>
      <w:r>
        <w:t>The</w:t>
      </w:r>
      <w:r w:rsidR="00861FB1">
        <w:t xml:space="preserve"> Co-</w:t>
      </w:r>
      <w:proofErr w:type="spellStart"/>
      <w:r w:rsidR="00861FB1">
        <w:t>ordinator</w:t>
      </w:r>
      <w:proofErr w:type="spellEnd"/>
      <w:r w:rsidR="00861FB1">
        <w:t xml:space="preserve"> or a member of the team may meet with the minister, </w:t>
      </w:r>
      <w:proofErr w:type="gramStart"/>
      <w:r w:rsidR="00861FB1">
        <w:t>elders</w:t>
      </w:r>
      <w:proofErr w:type="gramEnd"/>
      <w:r w:rsidR="00861FB1">
        <w:t xml:space="preserve"> and leaders of particular ministries in the congregation to explain the </w:t>
      </w:r>
      <w:r>
        <w:t xml:space="preserve">ministry and </w:t>
      </w:r>
      <w:r w:rsidR="00861FB1">
        <w:t>process</w:t>
      </w:r>
      <w:r>
        <w:t>es involved</w:t>
      </w:r>
      <w:r w:rsidR="00861FB1">
        <w:t xml:space="preserve"> and assess whether </w:t>
      </w:r>
      <w:r>
        <w:t>the team can assist</w:t>
      </w:r>
      <w:r w:rsidR="00861FB1">
        <w:t>.</w:t>
      </w:r>
    </w:p>
    <w:p w14:paraId="70CA4432" w14:textId="77777777" w:rsidR="00861FB1" w:rsidRPr="00535395" w:rsidRDefault="00861FB1" w:rsidP="00861FB1">
      <w:pPr>
        <w:pStyle w:val="Heading2"/>
      </w:pPr>
      <w:bookmarkStart w:id="64" w:name="_Toc252698538"/>
      <w:bookmarkStart w:id="65" w:name="_Toc253913589"/>
      <w:bookmarkStart w:id="66" w:name="_Toc256321769"/>
      <w:bookmarkStart w:id="67" w:name="_Toc392771768"/>
      <w:bookmarkStart w:id="68" w:name="_Toc154999717"/>
      <w:r>
        <w:t>Decision to progress</w:t>
      </w:r>
      <w:bookmarkEnd w:id="64"/>
      <w:bookmarkEnd w:id="65"/>
      <w:bookmarkEnd w:id="66"/>
      <w:bookmarkEnd w:id="67"/>
      <w:bookmarkEnd w:id="68"/>
    </w:p>
    <w:p w14:paraId="1AA734B1" w14:textId="77777777" w:rsidR="00861FB1" w:rsidRPr="008C4A1F" w:rsidRDefault="00861FB1" w:rsidP="00861FB1">
      <w:pPr>
        <w:widowControl w:val="0"/>
        <w:numPr>
          <w:ilvl w:val="0"/>
          <w:numId w:val="2"/>
        </w:numPr>
        <w:autoSpaceDE w:val="0"/>
        <w:autoSpaceDN w:val="0"/>
        <w:adjustRightInd w:val="0"/>
        <w:spacing w:before="120" w:after="120" w:line="240" w:lineRule="auto"/>
      </w:pPr>
      <w:r>
        <w:t>The Session will gain, from the Committee of Management, a</w:t>
      </w:r>
      <w:r w:rsidRPr="008C4A1F">
        <w:t xml:space="preserve">greement </w:t>
      </w:r>
      <w:r>
        <w:t>to meet the costs</w:t>
      </w:r>
      <w:r w:rsidRPr="008C4A1F">
        <w:t xml:space="preserve"> of the consultancy.</w:t>
      </w:r>
    </w:p>
    <w:p w14:paraId="1B9D2DF7" w14:textId="0050E669" w:rsidR="00861FB1" w:rsidRPr="008C4A1F" w:rsidRDefault="00861FB1" w:rsidP="00861FB1">
      <w:pPr>
        <w:widowControl w:val="0"/>
        <w:numPr>
          <w:ilvl w:val="0"/>
          <w:numId w:val="2"/>
        </w:numPr>
        <w:autoSpaceDE w:val="0"/>
        <w:autoSpaceDN w:val="0"/>
        <w:adjustRightInd w:val="0"/>
        <w:spacing w:before="120" w:after="120" w:line="240" w:lineRule="auto"/>
      </w:pPr>
      <w:r w:rsidRPr="008C4A1F">
        <w:t xml:space="preserve">The </w:t>
      </w:r>
      <w:r>
        <w:t>Session</w:t>
      </w:r>
      <w:r w:rsidRPr="008C4A1F">
        <w:t xml:space="preserve"> of the local church requests a consultancy through the Co-</w:t>
      </w:r>
      <w:proofErr w:type="spellStart"/>
      <w:r w:rsidRPr="008C4A1F">
        <w:t>ordinator</w:t>
      </w:r>
      <w:proofErr w:type="spellEnd"/>
      <w:r w:rsidRPr="008C4A1F">
        <w:t>.</w:t>
      </w:r>
      <w:r>
        <w:t xml:space="preserve"> This will be reported and approved by the Superintendent of the Ministry and Mission Committee.</w:t>
      </w:r>
    </w:p>
    <w:p w14:paraId="77F91107" w14:textId="33E5875A" w:rsidR="00861FB1" w:rsidRPr="008C4A1F" w:rsidRDefault="00861FB1" w:rsidP="00861FB1">
      <w:pPr>
        <w:widowControl w:val="0"/>
        <w:numPr>
          <w:ilvl w:val="0"/>
          <w:numId w:val="2"/>
        </w:numPr>
        <w:autoSpaceDE w:val="0"/>
        <w:autoSpaceDN w:val="0"/>
        <w:adjustRightInd w:val="0"/>
        <w:spacing w:after="0" w:line="240" w:lineRule="auto"/>
      </w:pPr>
      <w:r w:rsidRPr="008C4A1F">
        <w:t xml:space="preserve">The type of </w:t>
      </w:r>
      <w:r w:rsidR="001F61D8">
        <w:t>engagement</w:t>
      </w:r>
      <w:r w:rsidRPr="008C4A1F">
        <w:t xml:space="preserve"> </w:t>
      </w:r>
      <w:r>
        <w:t>will be</w:t>
      </w:r>
      <w:r w:rsidRPr="008C4A1F">
        <w:t xml:space="preserve"> </w:t>
      </w:r>
      <w:r>
        <w:t>initially identified and confirmed at the first formal meeting of the consultancy team with Session</w:t>
      </w:r>
      <w:r w:rsidRPr="008C4A1F">
        <w:t xml:space="preserve">. </w:t>
      </w:r>
      <w:r>
        <w:t>Generally, c</w:t>
      </w:r>
      <w:r w:rsidRPr="008C4A1F">
        <w:t xml:space="preserve">onsultancies fall into one of the following </w:t>
      </w:r>
      <w:r>
        <w:t xml:space="preserve">five </w:t>
      </w:r>
      <w:r w:rsidRPr="008C4A1F">
        <w:t>areas:</w:t>
      </w:r>
    </w:p>
    <w:p w14:paraId="53209115" w14:textId="56427B6C" w:rsidR="00F82430" w:rsidRDefault="00F82430" w:rsidP="00861FB1">
      <w:pPr>
        <w:widowControl w:val="0"/>
        <w:numPr>
          <w:ilvl w:val="1"/>
          <w:numId w:val="1"/>
        </w:numPr>
        <w:tabs>
          <w:tab w:val="left" w:pos="567"/>
        </w:tabs>
        <w:autoSpaceDE w:val="0"/>
        <w:autoSpaceDN w:val="0"/>
        <w:adjustRightInd w:val="0"/>
        <w:spacing w:before="120" w:after="120" w:line="240" w:lineRule="auto"/>
      </w:pPr>
      <w:r>
        <w:t>Vision and Values</w:t>
      </w:r>
      <w:r w:rsidR="006247D5">
        <w:t>.</w:t>
      </w:r>
    </w:p>
    <w:p w14:paraId="290F3181" w14:textId="4F85CEDA" w:rsidR="00861FB1" w:rsidRPr="008C4A1F" w:rsidRDefault="00F82430" w:rsidP="00861FB1">
      <w:pPr>
        <w:widowControl w:val="0"/>
        <w:numPr>
          <w:ilvl w:val="1"/>
          <w:numId w:val="1"/>
        </w:numPr>
        <w:tabs>
          <w:tab w:val="left" w:pos="567"/>
        </w:tabs>
        <w:autoSpaceDE w:val="0"/>
        <w:autoSpaceDN w:val="0"/>
        <w:adjustRightInd w:val="0"/>
        <w:spacing w:before="120" w:after="120" w:line="240" w:lineRule="auto"/>
      </w:pPr>
      <w:r>
        <w:t xml:space="preserve">Standard consultancy </w:t>
      </w:r>
      <w:proofErr w:type="gramStart"/>
      <w:r>
        <w:t>including:</w:t>
      </w:r>
      <w:proofErr w:type="gramEnd"/>
      <w:r>
        <w:t xml:space="preserve"> </w:t>
      </w:r>
      <w:r w:rsidR="00861FB1" w:rsidRPr="008C4A1F">
        <w:t>Preventative-Proactive</w:t>
      </w:r>
      <w:r w:rsidR="006247D5">
        <w:t>.</w:t>
      </w:r>
    </w:p>
    <w:p w14:paraId="46EAF45C" w14:textId="07DA1648" w:rsidR="00861FB1" w:rsidRPr="008C4A1F" w:rsidRDefault="00861FB1" w:rsidP="00861FB1">
      <w:pPr>
        <w:widowControl w:val="0"/>
        <w:numPr>
          <w:ilvl w:val="1"/>
          <w:numId w:val="1"/>
        </w:numPr>
        <w:tabs>
          <w:tab w:val="left" w:pos="567"/>
        </w:tabs>
        <w:autoSpaceDE w:val="0"/>
        <w:autoSpaceDN w:val="0"/>
        <w:adjustRightInd w:val="0"/>
        <w:spacing w:before="120" w:after="120" w:line="240" w:lineRule="auto"/>
      </w:pPr>
      <w:r w:rsidRPr="008C4A1F">
        <w:lastRenderedPageBreak/>
        <w:t xml:space="preserve">Leadership </w:t>
      </w:r>
      <w:r w:rsidR="00F82430">
        <w:t xml:space="preserve">and/or Governance </w:t>
      </w:r>
      <w:r w:rsidRPr="008C4A1F">
        <w:t>Review</w:t>
      </w:r>
      <w:r w:rsidR="006247D5">
        <w:t>.</w:t>
      </w:r>
    </w:p>
    <w:p w14:paraId="187F87EB" w14:textId="5495732A" w:rsidR="00861FB1" w:rsidRPr="008C4A1F" w:rsidRDefault="00F82430" w:rsidP="00861FB1">
      <w:pPr>
        <w:widowControl w:val="0"/>
        <w:numPr>
          <w:ilvl w:val="1"/>
          <w:numId w:val="1"/>
        </w:numPr>
        <w:tabs>
          <w:tab w:val="left" w:pos="567"/>
        </w:tabs>
        <w:autoSpaceDE w:val="0"/>
        <w:autoSpaceDN w:val="0"/>
        <w:adjustRightInd w:val="0"/>
        <w:spacing w:before="120" w:after="120" w:line="240" w:lineRule="auto"/>
      </w:pPr>
      <w:r>
        <w:t>Transitional or change management</w:t>
      </w:r>
      <w:r w:rsidR="006247D5">
        <w:t>.</w:t>
      </w:r>
    </w:p>
    <w:p w14:paraId="6F8E123E" w14:textId="046FF624" w:rsidR="00861FB1" w:rsidRPr="008C4A1F" w:rsidRDefault="00861FB1" w:rsidP="00861FB1">
      <w:pPr>
        <w:widowControl w:val="0"/>
        <w:numPr>
          <w:ilvl w:val="1"/>
          <w:numId w:val="1"/>
        </w:numPr>
        <w:tabs>
          <w:tab w:val="left" w:pos="567"/>
        </w:tabs>
        <w:autoSpaceDE w:val="0"/>
        <w:autoSpaceDN w:val="0"/>
        <w:adjustRightInd w:val="0"/>
        <w:spacing w:before="120" w:after="120" w:line="240" w:lineRule="auto"/>
      </w:pPr>
      <w:r w:rsidRPr="008C4A1F">
        <w:t>Crisis Intervention (typically involving conflict or moral failure)</w:t>
      </w:r>
      <w:r w:rsidR="006247D5">
        <w:t>.</w:t>
      </w:r>
    </w:p>
    <w:p w14:paraId="385EC67D" w14:textId="4127E47B" w:rsidR="00861FB1" w:rsidRPr="008C4A1F" w:rsidRDefault="00861FB1" w:rsidP="00861FB1">
      <w:pPr>
        <w:widowControl w:val="0"/>
        <w:numPr>
          <w:ilvl w:val="0"/>
          <w:numId w:val="2"/>
        </w:numPr>
        <w:autoSpaceDE w:val="0"/>
        <w:autoSpaceDN w:val="0"/>
        <w:adjustRightInd w:val="0"/>
        <w:spacing w:before="120" w:after="120" w:line="240" w:lineRule="auto"/>
      </w:pPr>
      <w:r w:rsidRPr="008C4A1F">
        <w:t xml:space="preserve">The </w:t>
      </w:r>
      <w:r w:rsidR="00F82430">
        <w:t xml:space="preserve">Facilitation &amp; </w:t>
      </w:r>
      <w:r w:rsidRPr="008C4A1F">
        <w:t>Consultancy Agreement will be confirmed by the Session.</w:t>
      </w:r>
    </w:p>
    <w:p w14:paraId="1BDD2D8F" w14:textId="7081686B" w:rsidR="00861FB1" w:rsidRDefault="00F82430" w:rsidP="00225F79">
      <w:pPr>
        <w:widowControl w:val="0"/>
        <w:numPr>
          <w:ilvl w:val="0"/>
          <w:numId w:val="2"/>
        </w:numPr>
        <w:autoSpaceDE w:val="0"/>
        <w:autoSpaceDN w:val="0"/>
        <w:adjustRightInd w:val="0"/>
        <w:spacing w:before="120" w:after="120" w:line="240" w:lineRule="auto"/>
      </w:pPr>
      <w:r>
        <w:t>The engagement</w:t>
      </w:r>
      <w:r w:rsidR="00861FB1">
        <w:t xml:space="preserve"> is approved, at least t</w:t>
      </w:r>
      <w:r w:rsidR="00861FB1" w:rsidRPr="008C4A1F">
        <w:t xml:space="preserve">wo consultants will be assigned by the </w:t>
      </w:r>
      <w:r w:rsidR="00225F79">
        <w:t>Co-</w:t>
      </w:r>
      <w:proofErr w:type="spellStart"/>
      <w:r w:rsidR="00861FB1">
        <w:t>ordinat</w:t>
      </w:r>
      <w:r w:rsidR="00861FB1" w:rsidRPr="008C4A1F">
        <w:t>or</w:t>
      </w:r>
      <w:proofErr w:type="spellEnd"/>
      <w:r w:rsidR="00861FB1" w:rsidRPr="008C4A1F">
        <w:t>.</w:t>
      </w:r>
    </w:p>
    <w:p w14:paraId="658E93F8" w14:textId="5C0AC153" w:rsidR="00861FB1" w:rsidRDefault="00861FB1" w:rsidP="00861FB1">
      <w:pPr>
        <w:pStyle w:val="Heading2"/>
      </w:pPr>
      <w:bookmarkStart w:id="69" w:name="_Toc252698539"/>
      <w:bookmarkStart w:id="70" w:name="_Toc253913590"/>
      <w:bookmarkStart w:id="71" w:name="_Toc256321770"/>
      <w:bookmarkStart w:id="72" w:name="_Toc392771769"/>
      <w:bookmarkStart w:id="73" w:name="_Toc154999718"/>
      <w:r>
        <w:t xml:space="preserve">What’s </w:t>
      </w:r>
      <w:proofErr w:type="gramStart"/>
      <w:r>
        <w:t>involved</w:t>
      </w:r>
      <w:bookmarkEnd w:id="69"/>
      <w:bookmarkEnd w:id="70"/>
      <w:bookmarkEnd w:id="71"/>
      <w:bookmarkEnd w:id="72"/>
      <w:bookmarkEnd w:id="73"/>
      <w:proofErr w:type="gramEnd"/>
    </w:p>
    <w:p w14:paraId="29CF6F6E" w14:textId="319D707F" w:rsidR="00861FB1" w:rsidRDefault="00861FB1" w:rsidP="00861FB1">
      <w:pPr>
        <w:spacing w:before="120" w:after="120"/>
      </w:pPr>
      <w:r>
        <w:t xml:space="preserve">No one </w:t>
      </w:r>
      <w:r w:rsidR="00F82430">
        <w:t>engagement</w:t>
      </w:r>
      <w:r>
        <w:t xml:space="preserve"> is the same as the issues and dynamics from one church to another are not the same.  </w:t>
      </w:r>
    </w:p>
    <w:p w14:paraId="15F29CBD" w14:textId="558256C8" w:rsidR="00861FB1" w:rsidRPr="00535395" w:rsidRDefault="00861FB1" w:rsidP="00861FB1">
      <w:pPr>
        <w:spacing w:before="120" w:after="120"/>
      </w:pPr>
      <w:r>
        <w:t xml:space="preserve">Consultants are trained in </w:t>
      </w:r>
      <w:proofErr w:type="gramStart"/>
      <w:r>
        <w:t>a number of</w:t>
      </w:r>
      <w:proofErr w:type="gramEnd"/>
      <w:r>
        <w:t xml:space="preserve"> tools and techniques that they can adapt to each </w:t>
      </w:r>
      <w:r w:rsidR="00F82430">
        <w:t>engagement</w:t>
      </w:r>
      <w:r>
        <w:t>.  However, the following will commonly occur:</w:t>
      </w:r>
    </w:p>
    <w:p w14:paraId="1773C6F8" w14:textId="03991273" w:rsidR="00861FB1" w:rsidRDefault="00861FB1" w:rsidP="00861FB1">
      <w:pPr>
        <w:widowControl w:val="0"/>
        <w:numPr>
          <w:ilvl w:val="0"/>
          <w:numId w:val="2"/>
        </w:numPr>
        <w:autoSpaceDE w:val="0"/>
        <w:autoSpaceDN w:val="0"/>
        <w:adjustRightInd w:val="0"/>
        <w:spacing w:before="120" w:after="120" w:line="240" w:lineRule="auto"/>
      </w:pPr>
      <w:r w:rsidRPr="00A36134">
        <w:rPr>
          <w:b/>
        </w:rPr>
        <w:t>Objectives setting</w:t>
      </w:r>
      <w:r>
        <w:t xml:space="preserve"> - The consultants will generally conduct an Objectives setting meeting with Session</w:t>
      </w:r>
      <w:r w:rsidR="00F82430">
        <w:t xml:space="preserve">, broader leadership and/or congregation </w:t>
      </w:r>
      <w:r>
        <w:t xml:space="preserve">on its first visit, which will set the key objectives to be met for the </w:t>
      </w:r>
      <w:r w:rsidR="00F82430">
        <w:t>engagement</w:t>
      </w:r>
      <w:r>
        <w:t>.  This will be agreed by Session before the consultancy continues.</w:t>
      </w:r>
    </w:p>
    <w:p w14:paraId="01C33EF6" w14:textId="5EDB3ED8" w:rsidR="00861FB1" w:rsidRDefault="00F82430" w:rsidP="00F82430">
      <w:pPr>
        <w:widowControl w:val="0"/>
        <w:numPr>
          <w:ilvl w:val="0"/>
          <w:numId w:val="2"/>
        </w:numPr>
        <w:autoSpaceDE w:val="0"/>
        <w:autoSpaceDN w:val="0"/>
        <w:adjustRightInd w:val="0"/>
        <w:spacing w:before="120" w:after="120" w:line="240" w:lineRule="auto"/>
      </w:pPr>
      <w:r>
        <w:rPr>
          <w:b/>
        </w:rPr>
        <w:t xml:space="preserve">Facilitated </w:t>
      </w:r>
      <w:r w:rsidR="00861FB1" w:rsidRPr="002121E8">
        <w:rPr>
          <w:b/>
        </w:rPr>
        <w:t xml:space="preserve">Information </w:t>
      </w:r>
      <w:r>
        <w:rPr>
          <w:b/>
        </w:rPr>
        <w:t xml:space="preserve">gathering </w:t>
      </w:r>
      <w:r w:rsidR="00861FB1" w:rsidRPr="00A36134">
        <w:rPr>
          <w:b/>
        </w:rPr>
        <w:t>sessions</w:t>
      </w:r>
      <w:r w:rsidR="00861FB1">
        <w:t xml:space="preserve"> </w:t>
      </w:r>
      <w:r>
        <w:t>involving the</w:t>
      </w:r>
      <w:r w:rsidR="00861FB1">
        <w:t xml:space="preserve"> broader membership of the church, to </w:t>
      </w:r>
      <w:r>
        <w:t xml:space="preserve">gather demographics, identify and clarify issues, work through the resolution of key issues, </w:t>
      </w:r>
    </w:p>
    <w:p w14:paraId="22FEB2DB" w14:textId="351B0254" w:rsidR="00861FB1" w:rsidRDefault="00861FB1" w:rsidP="00861FB1">
      <w:pPr>
        <w:widowControl w:val="0"/>
        <w:numPr>
          <w:ilvl w:val="0"/>
          <w:numId w:val="2"/>
        </w:numPr>
        <w:autoSpaceDE w:val="0"/>
        <w:autoSpaceDN w:val="0"/>
        <w:adjustRightInd w:val="0"/>
        <w:spacing w:before="120" w:after="120" w:line="240" w:lineRule="auto"/>
      </w:pPr>
      <w:r>
        <w:t>A</w:t>
      </w:r>
      <w:r w:rsidRPr="004E4BA2">
        <w:t xml:space="preserve"> </w:t>
      </w:r>
      <w:r w:rsidRPr="00A36134">
        <w:rPr>
          <w:b/>
        </w:rPr>
        <w:t>report</w:t>
      </w:r>
      <w:r w:rsidRPr="004E4BA2">
        <w:t xml:space="preserve"> will usually be presented at the end of the </w:t>
      </w:r>
      <w:r w:rsidR="00F82430">
        <w:t>engagement</w:t>
      </w:r>
      <w:r w:rsidRPr="004E4BA2">
        <w:t xml:space="preserve"> which will include the objectives, </w:t>
      </w:r>
      <w:proofErr w:type="gramStart"/>
      <w:r w:rsidRPr="004E4BA2">
        <w:t>findings</w:t>
      </w:r>
      <w:proofErr w:type="gramEnd"/>
      <w:r w:rsidRPr="004E4BA2">
        <w:t xml:space="preserve"> and recommendations for Session. </w:t>
      </w:r>
      <w:r>
        <w:t xml:space="preserve">The team will usually walk the Session and others (as Session views appropriate) through the report prior to </w:t>
      </w:r>
      <w:proofErr w:type="spellStart"/>
      <w:r>
        <w:t>finalising</w:t>
      </w:r>
      <w:proofErr w:type="spellEnd"/>
      <w:r>
        <w:t xml:space="preserve"> it and presenting it to Session.</w:t>
      </w:r>
      <w:r w:rsidR="00F82430">
        <w:t xml:space="preserve">  </w:t>
      </w:r>
    </w:p>
    <w:p w14:paraId="20205267" w14:textId="32AC1BAB" w:rsidR="00861FB1" w:rsidRDefault="006310EF" w:rsidP="00861FB1">
      <w:pPr>
        <w:pStyle w:val="Heading1"/>
      </w:pPr>
      <w:bookmarkStart w:id="74" w:name="_Toc154999719"/>
      <w:r>
        <w:t>Governance</w:t>
      </w:r>
      <w:bookmarkEnd w:id="74"/>
    </w:p>
    <w:p w14:paraId="130600E7" w14:textId="4B0FB837" w:rsidR="00861FB1" w:rsidRPr="00294CD7" w:rsidRDefault="006310EF" w:rsidP="00861FB1">
      <w:r>
        <w:t>The services</w:t>
      </w:r>
      <w:r w:rsidR="00861FB1">
        <w:t xml:space="preserve"> provided by </w:t>
      </w:r>
      <w:r>
        <w:t xml:space="preserve">the team </w:t>
      </w:r>
      <w:r w:rsidR="00861FB1">
        <w:t xml:space="preserve">are governed by the </w:t>
      </w:r>
      <w:r>
        <w:t>Ministry and Mission Committee</w:t>
      </w:r>
      <w:r w:rsidR="00861FB1">
        <w:t xml:space="preserve">. </w:t>
      </w:r>
      <w:r>
        <w:t>Following are key policies:</w:t>
      </w:r>
    </w:p>
    <w:p w14:paraId="685D5C55" w14:textId="77777777" w:rsidR="00861FB1" w:rsidRDefault="00861FB1" w:rsidP="00861FB1">
      <w:pPr>
        <w:pStyle w:val="Heading2"/>
      </w:pPr>
      <w:bookmarkStart w:id="75" w:name="_Toc253913592"/>
      <w:bookmarkStart w:id="76" w:name="_Toc256321772"/>
      <w:bookmarkStart w:id="77" w:name="_Toc392771771"/>
      <w:bookmarkStart w:id="78" w:name="_Toc252698541"/>
      <w:bookmarkStart w:id="79" w:name="_Toc154999720"/>
      <w:r>
        <w:t>Independence</w:t>
      </w:r>
      <w:bookmarkEnd w:id="75"/>
      <w:bookmarkEnd w:id="76"/>
      <w:bookmarkEnd w:id="77"/>
      <w:bookmarkEnd w:id="79"/>
    </w:p>
    <w:p w14:paraId="60AC0E7B" w14:textId="568B0A1F" w:rsidR="00861FB1" w:rsidRPr="00A36134" w:rsidRDefault="006310EF" w:rsidP="00861FB1">
      <w:r>
        <w:t>The team</w:t>
      </w:r>
      <w:r w:rsidR="00861FB1">
        <w:t xml:space="preserve"> will take note and accommodate reasonable requests in relation to findings and recommendations in reports provided to the church at the end of a</w:t>
      </w:r>
      <w:r>
        <w:t>n engagement</w:t>
      </w:r>
      <w:r w:rsidR="00225F79">
        <w:t xml:space="preserve">.  However, </w:t>
      </w:r>
      <w:r>
        <w:t>the team</w:t>
      </w:r>
      <w:r w:rsidR="00225F79">
        <w:t xml:space="preserve"> </w:t>
      </w:r>
      <w:r w:rsidR="00861FB1">
        <w:t>reserve</w:t>
      </w:r>
      <w:r>
        <w:t>s</w:t>
      </w:r>
      <w:r w:rsidR="00861FB1">
        <w:t xml:space="preserve"> the right to provide a clear and independent report based on their findings.</w:t>
      </w:r>
    </w:p>
    <w:p w14:paraId="43B46A36" w14:textId="77777777" w:rsidR="00861FB1" w:rsidRPr="008C4A1F" w:rsidRDefault="00861FB1" w:rsidP="00861FB1">
      <w:pPr>
        <w:pStyle w:val="Heading2"/>
      </w:pPr>
      <w:bookmarkStart w:id="80" w:name="_Toc253913593"/>
      <w:bookmarkStart w:id="81" w:name="_Toc256321773"/>
      <w:bookmarkStart w:id="82" w:name="_Toc392771772"/>
      <w:bookmarkStart w:id="83" w:name="_Toc154999721"/>
      <w:r w:rsidRPr="008C4A1F">
        <w:t>Accountability</w:t>
      </w:r>
      <w:bookmarkEnd w:id="78"/>
      <w:bookmarkEnd w:id="80"/>
      <w:bookmarkEnd w:id="81"/>
      <w:bookmarkEnd w:id="82"/>
      <w:bookmarkEnd w:id="83"/>
    </w:p>
    <w:p w14:paraId="7B5B782C" w14:textId="744D9FA4" w:rsidR="00861FB1" w:rsidRPr="008C4A1F" w:rsidRDefault="00861FB1" w:rsidP="00861FB1">
      <w:pPr>
        <w:tabs>
          <w:tab w:val="left" w:pos="567"/>
        </w:tabs>
      </w:pPr>
      <w:r w:rsidRPr="008C4A1F">
        <w:rPr>
          <w:rFonts w:cs="Arial"/>
        </w:rPr>
        <w:t xml:space="preserve">The </w:t>
      </w:r>
      <w:r w:rsidR="006310EF">
        <w:rPr>
          <w:rFonts w:cs="Arial"/>
        </w:rPr>
        <w:t>ministry</w:t>
      </w:r>
      <w:r w:rsidRPr="008C4A1F">
        <w:rPr>
          <w:rFonts w:cs="Arial"/>
        </w:rPr>
        <w:t xml:space="preserve"> operates under the authority of the Superintendent of the Ministry and Mission Committee who invites and accredits members of the </w:t>
      </w:r>
      <w:r w:rsidR="006310EF">
        <w:rPr>
          <w:rFonts w:cs="Arial"/>
        </w:rPr>
        <w:t>t</w:t>
      </w:r>
      <w:r w:rsidRPr="008C4A1F">
        <w:rPr>
          <w:rFonts w:cs="Arial"/>
        </w:rPr>
        <w:t xml:space="preserve">eam and who is responsible </w:t>
      </w:r>
      <w:r>
        <w:rPr>
          <w:rFonts w:cs="Arial"/>
        </w:rPr>
        <w:t>for</w:t>
      </w:r>
      <w:r w:rsidRPr="008C4A1F">
        <w:rPr>
          <w:rFonts w:cs="Arial"/>
        </w:rPr>
        <w:t xml:space="preserve"> maintain</w:t>
      </w:r>
      <w:r>
        <w:rPr>
          <w:rFonts w:cs="Arial"/>
        </w:rPr>
        <w:t>ing</w:t>
      </w:r>
      <w:r w:rsidRPr="008C4A1F">
        <w:rPr>
          <w:rFonts w:cs="Arial"/>
        </w:rPr>
        <w:t xml:space="preserve"> professional standards among team members.</w:t>
      </w:r>
    </w:p>
    <w:p w14:paraId="7F1E3906" w14:textId="77777777" w:rsidR="00861FB1" w:rsidRPr="008C4A1F" w:rsidRDefault="00861FB1" w:rsidP="00861FB1">
      <w:pPr>
        <w:pStyle w:val="Heading2"/>
      </w:pPr>
      <w:bookmarkStart w:id="84" w:name="_Toc252698542"/>
      <w:bookmarkStart w:id="85" w:name="_Toc253913594"/>
      <w:bookmarkStart w:id="86" w:name="_Toc256321774"/>
      <w:bookmarkStart w:id="87" w:name="_Toc392771773"/>
      <w:bookmarkStart w:id="88" w:name="_Toc154999722"/>
      <w:r w:rsidRPr="008C4A1F">
        <w:t>Supervision</w:t>
      </w:r>
      <w:bookmarkEnd w:id="84"/>
      <w:bookmarkEnd w:id="85"/>
      <w:bookmarkEnd w:id="86"/>
      <w:bookmarkEnd w:id="87"/>
      <w:bookmarkEnd w:id="88"/>
    </w:p>
    <w:p w14:paraId="457EA3EC" w14:textId="03ABFEC9" w:rsidR="00861FB1" w:rsidRDefault="00861FB1" w:rsidP="00861FB1">
      <w:pPr>
        <w:tabs>
          <w:tab w:val="left" w:pos="567"/>
        </w:tabs>
        <w:rPr>
          <w:rFonts w:cs="Arial"/>
        </w:rPr>
      </w:pPr>
      <w:r>
        <w:rPr>
          <w:rFonts w:cs="Arial"/>
        </w:rPr>
        <w:t xml:space="preserve">The </w:t>
      </w:r>
      <w:r w:rsidR="006310EF">
        <w:rPr>
          <w:rFonts w:cs="Arial"/>
        </w:rPr>
        <w:t>ministry</w:t>
      </w:r>
      <w:r>
        <w:rPr>
          <w:rFonts w:cs="Arial"/>
        </w:rPr>
        <w:t xml:space="preserve"> is </w:t>
      </w:r>
      <w:proofErr w:type="spellStart"/>
      <w:proofErr w:type="gramStart"/>
      <w:r>
        <w:rPr>
          <w:rFonts w:cs="Arial"/>
        </w:rPr>
        <w:t>lead</w:t>
      </w:r>
      <w:proofErr w:type="spellEnd"/>
      <w:proofErr w:type="gramEnd"/>
      <w:r>
        <w:rPr>
          <w:rFonts w:cs="Arial"/>
        </w:rPr>
        <w:t xml:space="preserve"> by the Consultancy Co-</w:t>
      </w:r>
      <w:proofErr w:type="spellStart"/>
      <w:r>
        <w:rPr>
          <w:rFonts w:cs="Arial"/>
        </w:rPr>
        <w:t>ordinator</w:t>
      </w:r>
      <w:proofErr w:type="spellEnd"/>
      <w:r>
        <w:rPr>
          <w:rFonts w:cs="Arial"/>
        </w:rPr>
        <w:t xml:space="preserve">. The </w:t>
      </w:r>
      <w:r w:rsidR="006310EF">
        <w:rPr>
          <w:rFonts w:cs="Arial"/>
        </w:rPr>
        <w:t>Co-</w:t>
      </w:r>
      <w:proofErr w:type="spellStart"/>
      <w:r w:rsidR="006310EF">
        <w:rPr>
          <w:rFonts w:cs="Arial"/>
        </w:rPr>
        <w:t>ordinator</w:t>
      </w:r>
      <w:proofErr w:type="spellEnd"/>
      <w:r w:rsidR="006310EF">
        <w:rPr>
          <w:rFonts w:cs="Arial"/>
        </w:rPr>
        <w:t xml:space="preserve"> </w:t>
      </w:r>
      <w:r>
        <w:rPr>
          <w:rFonts w:cs="Arial"/>
        </w:rPr>
        <w:t>ensure</w:t>
      </w:r>
      <w:r w:rsidR="006310EF">
        <w:rPr>
          <w:rFonts w:cs="Arial"/>
        </w:rPr>
        <w:t>s</w:t>
      </w:r>
      <w:r>
        <w:rPr>
          <w:rFonts w:cs="Arial"/>
        </w:rPr>
        <w:t xml:space="preserve"> regular training and oversight of all team members. </w:t>
      </w:r>
    </w:p>
    <w:p w14:paraId="2663819B" w14:textId="304D414C" w:rsidR="00861FB1" w:rsidRPr="008C4A1F" w:rsidRDefault="00861FB1" w:rsidP="00861FB1">
      <w:pPr>
        <w:tabs>
          <w:tab w:val="left" w:pos="567"/>
        </w:tabs>
      </w:pPr>
      <w:r>
        <w:rPr>
          <w:rFonts w:cs="Arial"/>
        </w:rPr>
        <w:lastRenderedPageBreak/>
        <w:t xml:space="preserve">Each consultancy, while in progress, is supervised by an experienced member of the </w:t>
      </w:r>
      <w:r w:rsidR="006310EF">
        <w:rPr>
          <w:rFonts w:cs="Arial"/>
        </w:rPr>
        <w:t>t</w:t>
      </w:r>
      <w:r>
        <w:rPr>
          <w:rFonts w:cs="Arial"/>
        </w:rPr>
        <w:t>eam.</w:t>
      </w:r>
    </w:p>
    <w:p w14:paraId="526FEE3A" w14:textId="77777777" w:rsidR="00861FB1" w:rsidRPr="008C4A1F" w:rsidRDefault="00861FB1" w:rsidP="00861FB1">
      <w:pPr>
        <w:pStyle w:val="Heading2"/>
      </w:pPr>
      <w:bookmarkStart w:id="89" w:name="_Toc252698543"/>
      <w:bookmarkStart w:id="90" w:name="_Toc253913595"/>
      <w:bookmarkStart w:id="91" w:name="_Toc256321775"/>
      <w:bookmarkStart w:id="92" w:name="_Toc392771774"/>
      <w:bookmarkStart w:id="93" w:name="_Toc154999723"/>
      <w:r w:rsidRPr="008C4A1F">
        <w:t>Confidentiality</w:t>
      </w:r>
      <w:bookmarkEnd w:id="89"/>
      <w:bookmarkEnd w:id="90"/>
      <w:bookmarkEnd w:id="91"/>
      <w:bookmarkEnd w:id="92"/>
      <w:bookmarkEnd w:id="93"/>
    </w:p>
    <w:p w14:paraId="2B12F586" w14:textId="22F0E50D" w:rsidR="00861FB1" w:rsidRPr="008C4A1F" w:rsidRDefault="00861FB1" w:rsidP="00861FB1">
      <w:pPr>
        <w:tabs>
          <w:tab w:val="left" w:pos="567"/>
        </w:tabs>
      </w:pPr>
      <w:r w:rsidRPr="008C4A1F">
        <w:rPr>
          <w:rFonts w:cs="Arial"/>
        </w:rPr>
        <w:t xml:space="preserve">The </w:t>
      </w:r>
      <w:r w:rsidR="006310EF">
        <w:rPr>
          <w:rFonts w:cs="Arial"/>
        </w:rPr>
        <w:t>ministry</w:t>
      </w:r>
      <w:r w:rsidRPr="008C4A1F">
        <w:rPr>
          <w:rFonts w:cs="Arial"/>
        </w:rPr>
        <w:t xml:space="preserve"> is subject to the Privacy Policy of the </w:t>
      </w:r>
      <w:r>
        <w:rPr>
          <w:rFonts w:cs="Arial"/>
        </w:rPr>
        <w:br/>
      </w:r>
      <w:r w:rsidRPr="008C4A1F">
        <w:rPr>
          <w:rFonts w:cs="Arial"/>
        </w:rPr>
        <w:t>Ministry and Mission Committee together with the following principles:</w:t>
      </w:r>
    </w:p>
    <w:p w14:paraId="1161CFFA" w14:textId="08B9900C" w:rsidR="00861FB1" w:rsidRDefault="00861FB1" w:rsidP="00861FB1">
      <w:pPr>
        <w:widowControl w:val="0"/>
        <w:numPr>
          <w:ilvl w:val="0"/>
          <w:numId w:val="2"/>
        </w:numPr>
        <w:autoSpaceDE w:val="0"/>
        <w:autoSpaceDN w:val="0"/>
        <w:adjustRightInd w:val="0"/>
        <w:spacing w:before="120" w:after="120" w:line="240" w:lineRule="auto"/>
      </w:pPr>
      <w:r w:rsidRPr="008C4A1F">
        <w:t xml:space="preserve">Each consultant will regard the details of each </w:t>
      </w:r>
      <w:r w:rsidR="006310EF">
        <w:t>engagement</w:t>
      </w:r>
      <w:r w:rsidRPr="008C4A1F">
        <w:t xml:space="preserve"> as confidential to the church concerned and the currently accredited members of the </w:t>
      </w:r>
      <w:r w:rsidR="006310EF">
        <w:t>t</w:t>
      </w:r>
      <w:r w:rsidRPr="008C4A1F">
        <w:t xml:space="preserve">eam. Details may be discussed within the </w:t>
      </w:r>
      <w:r w:rsidR="006310EF">
        <w:t>broader t</w:t>
      </w:r>
      <w:r w:rsidRPr="008C4A1F">
        <w:t xml:space="preserve">eam for the purpose of skill development and peer review. Under some circumstances, legal </w:t>
      </w:r>
      <w:r w:rsidR="006310EF">
        <w:t xml:space="preserve">and code of conduct </w:t>
      </w:r>
      <w:r w:rsidRPr="008C4A1F">
        <w:t xml:space="preserve">requirements may obligate a consultant to disclose </w:t>
      </w:r>
      <w:proofErr w:type="gramStart"/>
      <w:r w:rsidRPr="008C4A1F">
        <w:t>particular matters</w:t>
      </w:r>
      <w:proofErr w:type="gramEnd"/>
      <w:r w:rsidRPr="008C4A1F">
        <w:t xml:space="preserve"> to relevant authorities.</w:t>
      </w:r>
    </w:p>
    <w:p w14:paraId="1D8A325F" w14:textId="77777777" w:rsidR="006310EF" w:rsidRDefault="006310EF" w:rsidP="006310EF">
      <w:pPr>
        <w:widowControl w:val="0"/>
        <w:numPr>
          <w:ilvl w:val="0"/>
          <w:numId w:val="2"/>
        </w:numPr>
        <w:autoSpaceDE w:val="0"/>
        <w:autoSpaceDN w:val="0"/>
        <w:adjustRightInd w:val="0"/>
        <w:spacing w:before="120" w:after="120" w:line="240" w:lineRule="auto"/>
      </w:pPr>
      <w:r>
        <w:t>A</w:t>
      </w:r>
      <w:r w:rsidRPr="008C4A1F">
        <w:t>ny allegation</w:t>
      </w:r>
      <w:r>
        <w:t xml:space="preserve"> of sexual abuse emerging</w:t>
      </w:r>
      <w:r w:rsidRPr="008C4A1F">
        <w:t xml:space="preserve"> during a consultancy will be treated under the </w:t>
      </w:r>
      <w:r>
        <w:t>Presbyterian Church of NSW</w:t>
      </w:r>
      <w:r w:rsidRPr="008C4A1F">
        <w:t xml:space="preserve"> policy in relation to the preven</w:t>
      </w:r>
      <w:r>
        <w:t>tion of sexual abuse and relevant State/Territory laws.</w:t>
      </w:r>
    </w:p>
    <w:p w14:paraId="7074696F" w14:textId="3A8FB6C7" w:rsidR="00861FB1" w:rsidRPr="008C4A1F" w:rsidRDefault="00861FB1" w:rsidP="00861FB1">
      <w:pPr>
        <w:widowControl w:val="0"/>
        <w:numPr>
          <w:ilvl w:val="0"/>
          <w:numId w:val="2"/>
        </w:numPr>
        <w:autoSpaceDE w:val="0"/>
        <w:autoSpaceDN w:val="0"/>
        <w:adjustRightInd w:val="0"/>
        <w:spacing w:before="120" w:after="120" w:line="240" w:lineRule="auto"/>
      </w:pPr>
      <w:r w:rsidRPr="008C4A1F">
        <w:t xml:space="preserve">Before any referrals are made to people outside the </w:t>
      </w:r>
      <w:r w:rsidR="006310EF">
        <w:t>t</w:t>
      </w:r>
      <w:r w:rsidRPr="008C4A1F">
        <w:t>eam (e.g. for professional advice)</w:t>
      </w:r>
      <w:r>
        <w:t xml:space="preserve"> </w:t>
      </w:r>
      <w:r w:rsidRPr="008C4A1F">
        <w:t xml:space="preserve">permission will be gained from the appropriate authority in the </w:t>
      </w:r>
      <w:r w:rsidR="006310EF">
        <w:t>church</w:t>
      </w:r>
      <w:r>
        <w:t>.</w:t>
      </w:r>
      <w:r w:rsidR="007E2287">
        <w:br/>
      </w:r>
    </w:p>
    <w:p w14:paraId="3CFDA955" w14:textId="098FC9FD" w:rsidR="00861FB1" w:rsidRPr="008C4A1F" w:rsidRDefault="00861FB1" w:rsidP="006310EF">
      <w:pPr>
        <w:widowControl w:val="0"/>
        <w:numPr>
          <w:ilvl w:val="0"/>
          <w:numId w:val="2"/>
        </w:numPr>
        <w:autoSpaceDE w:val="0"/>
        <w:autoSpaceDN w:val="0"/>
        <w:adjustRightInd w:val="0"/>
        <w:spacing w:before="120" w:after="120" w:line="240" w:lineRule="auto"/>
      </w:pPr>
      <w:r>
        <w:t xml:space="preserve">The Superintendent Ministry and Mission Committee, having general oversight of the consulting work, or their representative have access to </w:t>
      </w:r>
      <w:proofErr w:type="gramStart"/>
      <w:r>
        <w:t>any and all</w:t>
      </w:r>
      <w:proofErr w:type="gramEnd"/>
      <w:r>
        <w:t xml:space="preserve"> information pertaining to </w:t>
      </w:r>
      <w:r w:rsidR="006310EF">
        <w:t>engagements</w:t>
      </w:r>
      <w:r>
        <w:t xml:space="preserve">.  </w:t>
      </w:r>
      <w:r>
        <w:br/>
        <w:t>They may request information from the consultancy team and matters may be referred to the Supervisor if required.  The Superintendent will receive a copy of the final report of each consultancy.</w:t>
      </w:r>
    </w:p>
    <w:p w14:paraId="7D452EEE" w14:textId="77777777" w:rsidR="00861FB1" w:rsidRPr="008C4A1F" w:rsidRDefault="00861FB1" w:rsidP="00861FB1">
      <w:pPr>
        <w:pStyle w:val="Heading2"/>
      </w:pPr>
      <w:bookmarkStart w:id="94" w:name="_Toc392771775"/>
      <w:bookmarkStart w:id="95" w:name="_Toc154999724"/>
      <w:r>
        <w:t>Session and Presbytery</w:t>
      </w:r>
      <w:bookmarkEnd w:id="94"/>
      <w:bookmarkEnd w:id="95"/>
    </w:p>
    <w:p w14:paraId="62265785" w14:textId="77777777" w:rsidR="00861FB1" w:rsidRDefault="00861FB1" w:rsidP="00861FB1">
      <w:pPr>
        <w:widowControl w:val="0"/>
        <w:numPr>
          <w:ilvl w:val="0"/>
          <w:numId w:val="2"/>
        </w:numPr>
        <w:autoSpaceDE w:val="0"/>
        <w:autoSpaceDN w:val="0"/>
        <w:adjustRightInd w:val="0"/>
        <w:spacing w:before="120" w:after="120" w:line="240" w:lineRule="auto"/>
      </w:pPr>
      <w:r w:rsidRPr="008C4A1F">
        <w:t xml:space="preserve">Should any matter arise which might appear to call for the exercise of discipline, the roles of the </w:t>
      </w:r>
      <w:r>
        <w:t>Session and P</w:t>
      </w:r>
      <w:r w:rsidRPr="008C4A1F">
        <w:t xml:space="preserve">resbytery </w:t>
      </w:r>
      <w:r>
        <w:t xml:space="preserve">will </w:t>
      </w:r>
      <w:r w:rsidRPr="008C4A1F">
        <w:t>be respected.</w:t>
      </w:r>
    </w:p>
    <w:p w14:paraId="73F87B48" w14:textId="4E959686" w:rsidR="00861FB1" w:rsidRDefault="007E2287" w:rsidP="00861FB1">
      <w:pPr>
        <w:widowControl w:val="0"/>
        <w:numPr>
          <w:ilvl w:val="0"/>
          <w:numId w:val="2"/>
        </w:numPr>
        <w:autoSpaceDE w:val="0"/>
        <w:autoSpaceDN w:val="0"/>
        <w:adjustRightInd w:val="0"/>
        <w:spacing w:after="0" w:line="240" w:lineRule="auto"/>
      </w:pPr>
      <w:r>
        <w:t>The ministry is usually engaged by Session of the church.  Where Presbytery has a role and wants to be involved in an engagement with a church that Session will need to provide approval.</w:t>
      </w:r>
    </w:p>
    <w:p w14:paraId="64A4F29E" w14:textId="353B870B" w:rsidR="007E2287" w:rsidRDefault="007E2287" w:rsidP="00861FB1">
      <w:pPr>
        <w:widowControl w:val="0"/>
        <w:numPr>
          <w:ilvl w:val="0"/>
          <w:numId w:val="2"/>
        </w:numPr>
        <w:autoSpaceDE w:val="0"/>
        <w:autoSpaceDN w:val="0"/>
        <w:adjustRightInd w:val="0"/>
        <w:spacing w:after="0" w:line="240" w:lineRule="auto"/>
      </w:pPr>
      <w:r>
        <w:t>Presbytery’s can engage the ministry to provide it with services.</w:t>
      </w:r>
    </w:p>
    <w:p w14:paraId="1289D9A1" w14:textId="1D29FD2A" w:rsidR="007E2287" w:rsidRDefault="007E2287" w:rsidP="007E2287">
      <w:pPr>
        <w:pStyle w:val="Heading1"/>
      </w:pPr>
      <w:bookmarkStart w:id="96" w:name="_Toc154999725"/>
      <w:r>
        <w:t>Costs</w:t>
      </w:r>
      <w:bookmarkEnd w:id="96"/>
    </w:p>
    <w:p w14:paraId="7E0958B5" w14:textId="4C2A4823" w:rsidR="007E2287" w:rsidRDefault="007E2287" w:rsidP="007E2287">
      <w:r>
        <w:t xml:space="preserve">Consultants provide their time free of charge.  However, there are costs associated with </w:t>
      </w:r>
      <w:r>
        <w:t xml:space="preserve">ongoing training of the team, </w:t>
      </w:r>
      <w:r>
        <w:t>travel to churches and other incidental out of pocket expenses.  M&amp;M’s aim is to keep these costs as low as possible</w:t>
      </w:r>
      <w:r w:rsidR="006247D5">
        <w:t xml:space="preserve">, </w:t>
      </w:r>
      <w:r>
        <w:t xml:space="preserve">charges are based on </w:t>
      </w:r>
      <w:r>
        <w:t>covering the costs of delivering the engagement</w:t>
      </w:r>
      <w:r>
        <w:t xml:space="preserve"> with a small contribution towards the ongoing support of this </w:t>
      </w:r>
      <w:r w:rsidR="006247D5">
        <w:t>ministry</w:t>
      </w:r>
      <w:r>
        <w:t xml:space="preserve"> (which is mainly covered by M&amp;M).</w:t>
      </w:r>
    </w:p>
    <w:p w14:paraId="479D1183" w14:textId="1D72DDE0" w:rsidR="007E2287" w:rsidRDefault="007E2287" w:rsidP="007E2287">
      <w:r>
        <w:t xml:space="preserve">Fees for church consultancies are reviewed </w:t>
      </w:r>
      <w:proofErr w:type="spellStart"/>
      <w:proofErr w:type="gramStart"/>
      <w:r>
        <w:t>regulary</w:t>
      </w:r>
      <w:proofErr w:type="spellEnd"/>
      <w:proofErr w:type="gramEnd"/>
      <w:r>
        <w:t xml:space="preserve"> to ensure the sustainability of the </w:t>
      </w:r>
      <w:r>
        <w:t>ministry</w:t>
      </w:r>
      <w:r>
        <w:t>.</w:t>
      </w:r>
    </w:p>
    <w:p w14:paraId="69860AC7" w14:textId="77777777" w:rsidR="006247D5" w:rsidRDefault="006247D5" w:rsidP="007E2287"/>
    <w:p w14:paraId="17C53CFB" w14:textId="77777777" w:rsidR="006247D5" w:rsidRDefault="006247D5" w:rsidP="007E2287"/>
    <w:p w14:paraId="6FB5AEDF" w14:textId="3E6CA86C" w:rsidR="007E2287" w:rsidRPr="00C00053" w:rsidRDefault="007E2287" w:rsidP="007E2287">
      <w:r>
        <w:lastRenderedPageBreak/>
        <w:t xml:space="preserve">The standard consultancy fee is </w:t>
      </w:r>
      <w:r w:rsidRPr="006C64C0">
        <w:rPr>
          <w:b/>
        </w:rPr>
        <w:t>$</w:t>
      </w:r>
      <w:r>
        <w:rPr>
          <w:b/>
        </w:rPr>
        <w:t>1</w:t>
      </w:r>
      <w:r w:rsidRPr="006C64C0">
        <w:rPr>
          <w:b/>
        </w:rPr>
        <w:t>500</w:t>
      </w:r>
      <w:r>
        <w:rPr>
          <w:b/>
        </w:rPr>
        <w:t xml:space="preserve"> </w:t>
      </w:r>
      <w:r>
        <w:rPr>
          <w:b/>
        </w:rPr>
        <w:t>for each engagement</w:t>
      </w:r>
      <w:r>
        <w:t xml:space="preserve">.  </w:t>
      </w:r>
      <w:r>
        <w:t>This cost assumes the following:</w:t>
      </w:r>
    </w:p>
    <w:p w14:paraId="28028A83" w14:textId="4D8A7D3D" w:rsidR="007E2287" w:rsidRDefault="007E2287" w:rsidP="007E2287">
      <w:pPr>
        <w:pStyle w:val="DotPoints"/>
      </w:pPr>
      <w:r>
        <w:t xml:space="preserve">Two to three </w:t>
      </w:r>
      <w:proofErr w:type="gramStart"/>
      <w:r>
        <w:t>visits</w:t>
      </w:r>
      <w:r>
        <w:t>;</w:t>
      </w:r>
      <w:proofErr w:type="gramEnd"/>
    </w:p>
    <w:p w14:paraId="048893D8" w14:textId="77777777" w:rsidR="007E2287" w:rsidRDefault="007E2287" w:rsidP="007E2287">
      <w:pPr>
        <w:pStyle w:val="DotPoints"/>
      </w:pPr>
      <w:r>
        <w:t>Two consultants are involved; and</w:t>
      </w:r>
    </w:p>
    <w:p w14:paraId="069C6731" w14:textId="77777777" w:rsidR="007E2287" w:rsidRDefault="007E2287" w:rsidP="007E2287">
      <w:pPr>
        <w:pStyle w:val="DotPoints"/>
      </w:pPr>
      <w:r>
        <w:t>The consultancy is not a major conflict or recovery type of consultancy (which will usually have a higher cost as more consultants are needed).</w:t>
      </w:r>
    </w:p>
    <w:p w14:paraId="54F0FAF7" w14:textId="54F37C34" w:rsidR="007E2287" w:rsidRPr="008C4A1F" w:rsidRDefault="007E2287" w:rsidP="007E2287">
      <w:pPr>
        <w:widowControl w:val="0"/>
        <w:autoSpaceDE w:val="0"/>
        <w:autoSpaceDN w:val="0"/>
        <w:adjustRightInd w:val="0"/>
        <w:spacing w:after="0" w:line="240" w:lineRule="auto"/>
      </w:pPr>
      <w:r>
        <w:t>Depending on the type of consultancy this fee could be discounted (</w:t>
      </w:r>
      <w:proofErr w:type="spellStart"/>
      <w:r>
        <w:t>ie</w:t>
      </w:r>
      <w:proofErr w:type="spellEnd"/>
      <w:r>
        <w:t xml:space="preserve"> facilitation of a planning day requiring only 1 consultant) or additional charges might be applied (</w:t>
      </w:r>
      <w:proofErr w:type="spellStart"/>
      <w:r>
        <w:t>ie</w:t>
      </w:r>
      <w:proofErr w:type="spellEnd"/>
      <w:r>
        <w:t xml:space="preserve"> significant conflict or recovery where more than 2 consultants are required).  Consideration will be given to churches in financial hardship on request</w:t>
      </w:r>
      <w:r>
        <w:t>.</w:t>
      </w:r>
    </w:p>
    <w:p w14:paraId="67734CAC" w14:textId="77777777" w:rsidR="00861FB1" w:rsidRPr="00F7688F" w:rsidRDefault="00861FB1" w:rsidP="00861FB1">
      <w:pPr>
        <w:pStyle w:val="Heading1"/>
      </w:pPr>
      <w:bookmarkStart w:id="97" w:name="_Toc253913597"/>
      <w:bookmarkStart w:id="98" w:name="_Toc256321780"/>
      <w:bookmarkStart w:id="99" w:name="_Toc154999727"/>
      <w:r w:rsidRPr="008C4A1F">
        <w:t>What Next</w:t>
      </w:r>
      <w:bookmarkEnd w:id="97"/>
      <w:bookmarkEnd w:id="98"/>
      <w:bookmarkEnd w:id="99"/>
    </w:p>
    <w:p w14:paraId="4D513F2C" w14:textId="0DA63A53" w:rsidR="00861FB1" w:rsidRDefault="00861FB1" w:rsidP="00861FB1">
      <w:pPr>
        <w:tabs>
          <w:tab w:val="left" w:pos="567"/>
        </w:tabs>
      </w:pPr>
      <w:r w:rsidRPr="00F7688F">
        <w:t xml:space="preserve">If you would like </w:t>
      </w:r>
      <w:r>
        <w:t xml:space="preserve">more </w:t>
      </w:r>
      <w:r w:rsidRPr="008C4A1F">
        <w:t>information</w:t>
      </w:r>
      <w:r>
        <w:t>,</w:t>
      </w:r>
      <w:r w:rsidRPr="00F7688F">
        <w:t xml:space="preserve"> please </w:t>
      </w:r>
      <w:r w:rsidRPr="008C4A1F">
        <w:t>contact</w:t>
      </w:r>
      <w:r w:rsidRPr="00F7688F">
        <w:t xml:space="preserve"> the </w:t>
      </w:r>
      <w:r>
        <w:t>Coordinator o</w:t>
      </w:r>
      <w:r w:rsidR="007E2287">
        <w:t>r</w:t>
      </w:r>
      <w:r>
        <w:t xml:space="preserve"> the </w:t>
      </w:r>
      <w:r w:rsidRPr="008C4A1F">
        <w:t>Ministry and Mission Committee</w:t>
      </w:r>
      <w:r w:rsidR="00B45B71">
        <w:t xml:space="preserve">.  </w:t>
      </w:r>
      <w:proofErr w:type="gramStart"/>
      <w:r w:rsidR="00B45B71">
        <w:t>Co-</w:t>
      </w:r>
      <w:proofErr w:type="spellStart"/>
      <w:r w:rsidR="00B45B71">
        <w:t>ordinator</w:t>
      </w:r>
      <w:proofErr w:type="spellEnd"/>
      <w:proofErr w:type="gramEnd"/>
      <w:r w:rsidR="00B45B71">
        <w:t xml:space="preserve"> contact details are as follows</w:t>
      </w:r>
      <w:r w:rsidRPr="008C4A1F">
        <w:t>:</w:t>
      </w:r>
    </w:p>
    <w:p w14:paraId="0A6EC155" w14:textId="77777777" w:rsidR="007E2287" w:rsidRDefault="007E2287" w:rsidP="007E2287">
      <w:pPr>
        <w:rPr>
          <w:i/>
        </w:rPr>
      </w:pPr>
      <w:r w:rsidRPr="00275505">
        <w:rPr>
          <w:bCs/>
          <w:i/>
        </w:rPr>
        <w:t>Mark Maskell</w:t>
      </w:r>
      <w:r w:rsidRPr="00275505">
        <w:rPr>
          <w:b/>
          <w:i/>
        </w:rPr>
        <w:t xml:space="preserve"> </w:t>
      </w:r>
      <w:r w:rsidRPr="00275505">
        <w:rPr>
          <w:i/>
        </w:rPr>
        <w:t xml:space="preserve">Phone: 0413450088 </w:t>
      </w:r>
      <w:r w:rsidRPr="00275505">
        <w:rPr>
          <w:i/>
        </w:rPr>
        <w:tab/>
        <w:t xml:space="preserve">Email: </w:t>
      </w:r>
      <w:hyperlink r:id="rId10" w:history="1">
        <w:r w:rsidRPr="00447D54">
          <w:rPr>
            <w:rStyle w:val="Hyperlink"/>
            <w:i/>
          </w:rPr>
          <w:t>markmaskell0@gmail.com</w:t>
        </w:r>
      </w:hyperlink>
    </w:p>
    <w:p w14:paraId="158DF5E9" w14:textId="28258FB6" w:rsidR="00861FB1" w:rsidRPr="006A20F8" w:rsidRDefault="007E2287">
      <w:r>
        <w:rPr>
          <w:i/>
        </w:rPr>
        <w:t>Kathryn Adams Phone: 0433522732</w:t>
      </w:r>
      <w:r>
        <w:rPr>
          <w:i/>
        </w:rPr>
        <w:tab/>
        <w:t xml:space="preserve">Email: </w:t>
      </w:r>
      <w:r w:rsidRPr="00275505">
        <w:rPr>
          <w:rStyle w:val="Hyperlink"/>
        </w:rPr>
        <w:t>kiadams21@gmail.com</w:t>
      </w:r>
    </w:p>
    <w:sectPr w:rsidR="00861FB1" w:rsidRPr="006A20F8" w:rsidSect="0077477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394A" w14:textId="77777777" w:rsidR="00030D41" w:rsidRDefault="00030D41" w:rsidP="00B64476">
      <w:pPr>
        <w:spacing w:after="0" w:line="240" w:lineRule="auto"/>
      </w:pPr>
      <w:r>
        <w:separator/>
      </w:r>
    </w:p>
  </w:endnote>
  <w:endnote w:type="continuationSeparator" w:id="0">
    <w:p w14:paraId="23EA99F1" w14:textId="77777777" w:rsidR="00030D41" w:rsidRDefault="00030D41" w:rsidP="00B64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Josefin Slab">
    <w:charset w:val="00"/>
    <w:family w:val="auto"/>
    <w:pitch w:val="variable"/>
    <w:sig w:usb0="00000003" w:usb1="00000004" w:usb2="00000000" w:usb3="00000000" w:csb0="0000001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4298" w14:textId="77777777" w:rsidR="00B64476" w:rsidRDefault="00B64476">
    <w:pPr>
      <w:pStyle w:val="Footer"/>
    </w:pPr>
    <w:r>
      <w:rPr>
        <w:noProof/>
      </w:rPr>
      <mc:AlternateContent>
        <mc:Choice Requires="wps">
          <w:drawing>
            <wp:anchor distT="0" distB="0" distL="114300" distR="114300" simplePos="0" relativeHeight="251659264" behindDoc="0" locked="0" layoutInCell="1" allowOverlap="1" wp14:anchorId="0CC28FE1" wp14:editId="1F166077">
              <wp:simplePos x="0" y="0"/>
              <wp:positionH relativeFrom="column">
                <wp:posOffset>-638175</wp:posOffset>
              </wp:positionH>
              <wp:positionV relativeFrom="paragraph">
                <wp:posOffset>-133986</wp:posOffset>
              </wp:positionV>
              <wp:extent cx="7219950" cy="2952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219950" cy="295275"/>
                      </a:xfrm>
                      <a:prstGeom prst="rect">
                        <a:avLst/>
                      </a:prstGeom>
                      <a:solidFill>
                        <a:srgbClr val="F7941E"/>
                      </a:solidFill>
                    </wps:spPr>
                    <wps:style>
                      <a:lnRef idx="2">
                        <a:schemeClr val="accent2">
                          <a:shade val="50000"/>
                        </a:schemeClr>
                      </a:lnRef>
                      <a:fillRef idx="1">
                        <a:schemeClr val="accent2"/>
                      </a:fillRef>
                      <a:effectRef idx="0">
                        <a:schemeClr val="accent2"/>
                      </a:effectRef>
                      <a:fontRef idx="minor">
                        <a:schemeClr val="lt1"/>
                      </a:fontRef>
                    </wps:style>
                    <wps:txbx>
                      <w:txbxContent>
                        <w:p w14:paraId="387F71C6" w14:textId="78DB1E44" w:rsidR="006A20F8" w:rsidRDefault="006247D5" w:rsidP="006A20F8">
                          <w:r>
                            <w:t>Version 9</w:t>
                          </w:r>
                          <w:r w:rsidR="00275505">
                            <w:tab/>
                          </w:r>
                          <w:r w:rsidR="00275505">
                            <w:tab/>
                          </w:r>
                          <w:r w:rsidR="00275505">
                            <w:tab/>
                          </w:r>
                          <w:r w:rsidR="00275505">
                            <w:tab/>
                          </w:r>
                          <w:r w:rsidR="00275505">
                            <w:tab/>
                          </w:r>
                          <w:r w:rsidR="00275505">
                            <w:tab/>
                          </w:r>
                          <w:r w:rsidR="006A20F8">
                            <w:tab/>
                          </w:r>
                          <w:r w:rsidR="006A20F8">
                            <w:tab/>
                          </w:r>
                          <w:r w:rsidR="006A20F8">
                            <w:tab/>
                          </w:r>
                          <w:r w:rsidR="006A20F8">
                            <w:tab/>
                          </w:r>
                          <w:r w:rsidR="006A20F8">
                            <w:tab/>
                          </w:r>
                          <w:r w:rsidR="006A20F8">
                            <w:tab/>
                          </w:r>
                          <w:r w:rsidR="006A20F8">
                            <w:tab/>
                            <w:t xml:space="preserve">Page | </w:t>
                          </w:r>
                          <w:r w:rsidR="006A20F8">
                            <w:fldChar w:fldCharType="begin"/>
                          </w:r>
                          <w:r w:rsidR="006A20F8">
                            <w:instrText xml:space="preserve"> PAGE   \* MERGEFORMAT </w:instrText>
                          </w:r>
                          <w:r w:rsidR="006A20F8">
                            <w:fldChar w:fldCharType="separate"/>
                          </w:r>
                          <w:r w:rsidR="00890100">
                            <w:rPr>
                              <w:noProof/>
                            </w:rPr>
                            <w:t>11</w:t>
                          </w:r>
                          <w:r w:rsidR="006A20F8">
                            <w:rPr>
                              <w:noProof/>
                            </w:rPr>
                            <w:fldChar w:fldCharType="end"/>
                          </w:r>
                          <w:r w:rsidR="006A20F8">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C28FE1" id="Rectangle 3" o:spid="_x0000_s1026" style="position:absolute;margin-left:-50.25pt;margin-top:-10.55pt;width:568.5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" fillcolor="#f7941e" strokecolor="#823b0b [1605]" strokeweight="1pt">
              <v:textbox>
                <w:txbxContent>
                  <w:p w14:paraId="387F71C6" w14:textId="78DB1E44" w:rsidR="006A20F8" w:rsidRDefault="006247D5" w:rsidP="006A20F8">
                    <w:r>
                      <w:t>Version 9</w:t>
                    </w:r>
                    <w:r w:rsidR="00275505">
                      <w:tab/>
                    </w:r>
                    <w:r w:rsidR="00275505">
                      <w:tab/>
                    </w:r>
                    <w:r w:rsidR="00275505">
                      <w:tab/>
                    </w:r>
                    <w:r w:rsidR="00275505">
                      <w:tab/>
                    </w:r>
                    <w:r w:rsidR="00275505">
                      <w:tab/>
                    </w:r>
                    <w:r w:rsidR="00275505">
                      <w:tab/>
                    </w:r>
                    <w:r w:rsidR="006A20F8">
                      <w:tab/>
                    </w:r>
                    <w:r w:rsidR="006A20F8">
                      <w:tab/>
                    </w:r>
                    <w:r w:rsidR="006A20F8">
                      <w:tab/>
                    </w:r>
                    <w:r w:rsidR="006A20F8">
                      <w:tab/>
                    </w:r>
                    <w:r w:rsidR="006A20F8">
                      <w:tab/>
                    </w:r>
                    <w:r w:rsidR="006A20F8">
                      <w:tab/>
                    </w:r>
                    <w:r w:rsidR="006A20F8">
                      <w:tab/>
                      <w:t xml:space="preserve">Page | </w:t>
                    </w:r>
                    <w:r w:rsidR="006A20F8">
                      <w:fldChar w:fldCharType="begin"/>
                    </w:r>
                    <w:r w:rsidR="006A20F8">
                      <w:instrText xml:space="preserve"> PAGE   \* MERGEFORMAT </w:instrText>
                    </w:r>
                    <w:r w:rsidR="006A20F8">
                      <w:fldChar w:fldCharType="separate"/>
                    </w:r>
                    <w:r w:rsidR="00890100">
                      <w:rPr>
                        <w:noProof/>
                      </w:rPr>
                      <w:t>11</w:t>
                    </w:r>
                    <w:r w:rsidR="006A20F8">
                      <w:rPr>
                        <w:noProof/>
                      </w:rPr>
                      <w:fldChar w:fldCharType="end"/>
                    </w:r>
                    <w:r w:rsidR="006A20F8">
                      <w:tab/>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6F99E" w14:textId="77777777" w:rsidR="00030D41" w:rsidRDefault="00030D41" w:rsidP="00B64476">
      <w:pPr>
        <w:spacing w:after="0" w:line="240" w:lineRule="auto"/>
      </w:pPr>
      <w:r>
        <w:separator/>
      </w:r>
    </w:p>
  </w:footnote>
  <w:footnote w:type="continuationSeparator" w:id="0">
    <w:p w14:paraId="1209269F" w14:textId="77777777" w:rsidR="00030D41" w:rsidRDefault="00030D41" w:rsidP="00B64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9EDC" w14:textId="6812499B" w:rsidR="00225F79" w:rsidRDefault="00931D83" w:rsidP="006A6843">
    <w:pPr>
      <w:pStyle w:val="Header"/>
      <w:tabs>
        <w:tab w:val="clear" w:pos="4680"/>
        <w:tab w:val="clear" w:pos="9360"/>
        <w:tab w:val="left" w:pos="3840"/>
      </w:tabs>
    </w:pPr>
    <w:r>
      <w:rPr>
        <w:noProof/>
      </w:rPr>
      <w:drawing>
        <wp:anchor distT="0" distB="0" distL="114300" distR="114300" simplePos="0" relativeHeight="251661312" behindDoc="0" locked="0" layoutInCell="1" allowOverlap="1" wp14:anchorId="342D9B35" wp14:editId="73B4710A">
          <wp:simplePos x="0" y="0"/>
          <wp:positionH relativeFrom="margin">
            <wp:posOffset>4928870</wp:posOffset>
          </wp:positionH>
          <wp:positionV relativeFrom="paragraph">
            <wp:posOffset>-163830</wp:posOffset>
          </wp:positionV>
          <wp:extent cx="1012825" cy="843915"/>
          <wp:effectExtent l="0" t="0" r="0" b="0"/>
          <wp:wrapSquare wrapText="bothSides"/>
          <wp:docPr id="7" name="Picture 7" descr="M&amp;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mp;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825" cy="843915"/>
                  </a:xfrm>
                  <a:prstGeom prst="rect">
                    <a:avLst/>
                  </a:prstGeom>
                  <a:noFill/>
                </pic:spPr>
              </pic:pic>
            </a:graphicData>
          </a:graphic>
          <wp14:sizeRelH relativeFrom="page">
            <wp14:pctWidth>0</wp14:pctWidth>
          </wp14:sizeRelH>
          <wp14:sizeRelV relativeFrom="page">
            <wp14:pctHeight>0</wp14:pctHeight>
          </wp14:sizeRelV>
        </wp:anchor>
      </w:drawing>
    </w:r>
    <w:r w:rsidR="00E4731B" w:rsidRPr="00E4731B">
      <w:rPr>
        <w:noProof/>
      </w:rPr>
      <w:t xml:space="preserve"> </w:t>
    </w:r>
    <w:r w:rsidR="00E4731B" w:rsidRPr="00E4731B">
      <w:drawing>
        <wp:inline distT="0" distB="0" distL="0" distR="0" wp14:anchorId="3752AA39" wp14:editId="79590B45">
          <wp:extent cx="1607771" cy="686652"/>
          <wp:effectExtent l="0" t="0" r="0" b="0"/>
          <wp:docPr id="15" name="Picture 14" descr="A close-up of a logo&#10;&#10;Description automatically generated">
            <a:extLst xmlns:a="http://schemas.openxmlformats.org/drawingml/2006/main">
              <a:ext uri="{FF2B5EF4-FFF2-40B4-BE49-F238E27FC236}">
                <a16:creationId xmlns:a16="http://schemas.microsoft.com/office/drawing/2014/main" id="{FB690517-BFEB-0623-F0B8-375B85F329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close-up of a logo&#10;&#10;Description automatically generated">
                    <a:extLst>
                      <a:ext uri="{FF2B5EF4-FFF2-40B4-BE49-F238E27FC236}">
                        <a16:creationId xmlns:a16="http://schemas.microsoft.com/office/drawing/2014/main" id="{FB690517-BFEB-0623-F0B8-375B85F329A8}"/>
                      </a:ext>
                    </a:extLst>
                  </pic:cNvPr>
                  <pic:cNvPicPr>
                    <a:picLocks noChangeAspect="1"/>
                  </pic:cNvPicPr>
                </pic:nvPicPr>
                <pic:blipFill>
                  <a:blip r:embed="rId2"/>
                  <a:stretch>
                    <a:fillRect/>
                  </a:stretch>
                </pic:blipFill>
                <pic:spPr>
                  <a:xfrm>
                    <a:off x="0" y="0"/>
                    <a:ext cx="1607771" cy="686652"/>
                  </a:xfrm>
                  <a:prstGeom prst="rect">
                    <a:avLst/>
                  </a:prstGeom>
                </pic:spPr>
              </pic:pic>
            </a:graphicData>
          </a:graphic>
        </wp:inline>
      </w:drawing>
    </w:r>
  </w:p>
  <w:p w14:paraId="10F81167" w14:textId="77777777" w:rsidR="00B64476" w:rsidRDefault="00931D83" w:rsidP="006A6843">
    <w:pPr>
      <w:pStyle w:val="Header"/>
      <w:tabs>
        <w:tab w:val="clear" w:pos="4680"/>
        <w:tab w:val="clear" w:pos="9360"/>
        <w:tab w:val="left" w:pos="3840"/>
      </w:tabs>
    </w:pPr>
    <w:r>
      <w:tab/>
    </w:r>
  </w:p>
  <w:p w14:paraId="17C047BB" w14:textId="77777777" w:rsidR="006A6843" w:rsidRPr="00774774" w:rsidRDefault="00B64476" w:rsidP="006A6843">
    <w:pPr>
      <w:pStyle w:val="Header"/>
      <w:pBdr>
        <w:top w:val="single" w:sz="18" w:space="1" w:color="F7941E"/>
        <w:bottom w:val="single" w:sz="18" w:space="1" w:color="F7941E"/>
      </w:pBdr>
      <w:jc w:val="center"/>
      <w:rPr>
        <w:rFonts w:ascii="Corbel" w:hAnsi="Corbel"/>
        <w:b/>
        <w:caps/>
        <w:color w:val="F7941E"/>
        <w:sz w:val="24"/>
        <w:szCs w:val="24"/>
      </w:rPr>
    </w:pPr>
    <w:r w:rsidRPr="00774774">
      <w:rPr>
        <w:rFonts w:ascii="Corbel" w:hAnsi="Corbel"/>
        <w:b/>
        <w:caps/>
        <w:color w:val="F7941E"/>
        <w:sz w:val="24"/>
        <w:szCs w:val="24"/>
      </w:rPr>
      <w:t>‘Working with churches to help them to grow &amp; remain healthy’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635DB"/>
    <w:multiLevelType w:val="hybridMultilevel"/>
    <w:tmpl w:val="7F4C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93C47"/>
    <w:multiLevelType w:val="hybridMultilevel"/>
    <w:tmpl w:val="532AD0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879A6"/>
    <w:multiLevelType w:val="hybridMultilevel"/>
    <w:tmpl w:val="5628B81E"/>
    <w:lvl w:ilvl="0" w:tplc="D5FA8830">
      <w:start w:val="1"/>
      <w:numFmt w:val="bullet"/>
      <w:pStyle w:val="DotPoints"/>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8B727DC"/>
    <w:multiLevelType w:val="hybridMultilevel"/>
    <w:tmpl w:val="9C725DA0"/>
    <w:lvl w:ilvl="0" w:tplc="C88A00CC">
      <w:start w:val="1"/>
      <w:numFmt w:val="bullet"/>
      <w:lvlText w:val=""/>
      <w:lvlJc w:val="left"/>
      <w:pPr>
        <w:tabs>
          <w:tab w:val="num" w:pos="1701"/>
        </w:tabs>
        <w:ind w:left="1701" w:hanging="567"/>
      </w:pPr>
      <w:rPr>
        <w:rFonts w:ascii="Wingdings" w:hAnsi="Wingdings" w:hint="default"/>
      </w:rPr>
    </w:lvl>
    <w:lvl w:ilvl="1" w:tplc="5AB448D8">
      <w:start w:val="1"/>
      <w:numFmt w:val="bullet"/>
      <w:lvlText w:val="o"/>
      <w:lvlJc w:val="left"/>
      <w:pPr>
        <w:tabs>
          <w:tab w:val="num" w:pos="1134"/>
        </w:tabs>
        <w:ind w:left="1134" w:hanging="567"/>
      </w:pPr>
      <w:rPr>
        <w:rFonts w:ascii="Courier New" w:hAnsi="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2547638"/>
    <w:multiLevelType w:val="hybridMultilevel"/>
    <w:tmpl w:val="2AB26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4180133">
    <w:abstractNumId w:val="3"/>
  </w:num>
  <w:num w:numId="2" w16cid:durableId="36704284">
    <w:abstractNumId w:val="2"/>
  </w:num>
  <w:num w:numId="3" w16cid:durableId="1460611287">
    <w:abstractNumId w:val="4"/>
  </w:num>
  <w:num w:numId="4" w16cid:durableId="651561270">
    <w:abstractNumId w:val="1"/>
  </w:num>
  <w:num w:numId="5" w16cid:durableId="873036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CB"/>
    <w:rsid w:val="00030D41"/>
    <w:rsid w:val="00090450"/>
    <w:rsid w:val="001F61D8"/>
    <w:rsid w:val="00225F79"/>
    <w:rsid w:val="00275505"/>
    <w:rsid w:val="00406D65"/>
    <w:rsid w:val="006247D5"/>
    <w:rsid w:val="006310EF"/>
    <w:rsid w:val="006A20F8"/>
    <w:rsid w:val="006A6843"/>
    <w:rsid w:val="00706D8B"/>
    <w:rsid w:val="00774774"/>
    <w:rsid w:val="007E2287"/>
    <w:rsid w:val="00824DCB"/>
    <w:rsid w:val="00861FB1"/>
    <w:rsid w:val="00890100"/>
    <w:rsid w:val="00931D83"/>
    <w:rsid w:val="009F4CCF"/>
    <w:rsid w:val="00B45B71"/>
    <w:rsid w:val="00B64476"/>
    <w:rsid w:val="00DE2DC9"/>
    <w:rsid w:val="00E4731B"/>
    <w:rsid w:val="00E90FDF"/>
    <w:rsid w:val="00F15E0C"/>
    <w:rsid w:val="00F82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F691F"/>
  <w15:chartTrackingRefBased/>
  <w15:docId w15:val="{F822B9E8-51E7-42C5-97F7-D35B5CE0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90FDF"/>
    <w:pPr>
      <w:keepNext/>
      <w:keepLines/>
      <w:spacing w:before="360" w:after="0"/>
      <w:outlineLvl w:val="0"/>
    </w:pPr>
    <w:rPr>
      <w:rFonts w:ascii="Calibri" w:eastAsiaTheme="majorEastAsia" w:hAnsi="Calibri" w:cstheme="majorBidi"/>
      <w:b/>
      <w:color w:val="27AAE1"/>
      <w:sz w:val="36"/>
      <w:szCs w:val="32"/>
    </w:rPr>
  </w:style>
  <w:style w:type="paragraph" w:styleId="Heading2">
    <w:name w:val="heading 2"/>
    <w:basedOn w:val="Normal"/>
    <w:next w:val="Normal"/>
    <w:link w:val="Heading2Char"/>
    <w:autoRedefine/>
    <w:uiPriority w:val="9"/>
    <w:unhideWhenUsed/>
    <w:qFormat/>
    <w:rsid w:val="00E90FDF"/>
    <w:pPr>
      <w:keepNext/>
      <w:keepLines/>
      <w:spacing w:before="40" w:after="0"/>
      <w:outlineLvl w:val="1"/>
    </w:pPr>
    <w:rPr>
      <w:rFonts w:ascii="Calibri" w:eastAsiaTheme="majorEastAsia" w:hAnsi="Calibri" w:cstheme="majorBidi"/>
      <w:b/>
      <w:color w:val="F7941E"/>
      <w:sz w:val="28"/>
      <w:szCs w:val="26"/>
    </w:rPr>
  </w:style>
  <w:style w:type="paragraph" w:styleId="Heading3">
    <w:name w:val="heading 3"/>
    <w:basedOn w:val="Normal"/>
    <w:next w:val="Normal"/>
    <w:link w:val="Heading3Char"/>
    <w:autoRedefine/>
    <w:uiPriority w:val="9"/>
    <w:unhideWhenUsed/>
    <w:qFormat/>
    <w:rsid w:val="00090450"/>
    <w:pPr>
      <w:keepNext/>
      <w:keepLines/>
      <w:spacing w:before="40" w:after="0"/>
      <w:outlineLvl w:val="2"/>
    </w:pPr>
    <w:rPr>
      <w:rFonts w:ascii="Calibri" w:eastAsiaTheme="majorEastAsia" w:hAnsi="Calibri" w:cstheme="majorBidi"/>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4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476"/>
  </w:style>
  <w:style w:type="paragraph" w:styleId="Footer">
    <w:name w:val="footer"/>
    <w:basedOn w:val="Normal"/>
    <w:link w:val="FooterChar"/>
    <w:uiPriority w:val="99"/>
    <w:unhideWhenUsed/>
    <w:rsid w:val="00B64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476"/>
  </w:style>
  <w:style w:type="paragraph" w:styleId="Title">
    <w:name w:val="Title"/>
    <w:basedOn w:val="Normal"/>
    <w:next w:val="Normal"/>
    <w:link w:val="TitleChar"/>
    <w:uiPriority w:val="10"/>
    <w:qFormat/>
    <w:rsid w:val="00090450"/>
    <w:pPr>
      <w:spacing w:after="0" w:line="240" w:lineRule="auto"/>
      <w:contextualSpacing/>
    </w:pPr>
    <w:rPr>
      <w:rFonts w:asciiTheme="majorHAnsi" w:eastAsiaTheme="majorEastAsia" w:hAnsiTheme="majorHAnsi" w:cstheme="majorBidi"/>
      <w:b/>
      <w:color w:val="27AAE1"/>
      <w:spacing w:val="-10"/>
      <w:kern w:val="28"/>
      <w:sz w:val="56"/>
      <w:szCs w:val="56"/>
    </w:rPr>
  </w:style>
  <w:style w:type="character" w:customStyle="1" w:styleId="TitleChar">
    <w:name w:val="Title Char"/>
    <w:basedOn w:val="DefaultParagraphFont"/>
    <w:link w:val="Title"/>
    <w:uiPriority w:val="10"/>
    <w:rsid w:val="00090450"/>
    <w:rPr>
      <w:rFonts w:asciiTheme="majorHAnsi" w:eastAsiaTheme="majorEastAsia" w:hAnsiTheme="majorHAnsi" w:cstheme="majorBidi"/>
      <w:b/>
      <w:color w:val="27AAE1"/>
      <w:spacing w:val="-10"/>
      <w:kern w:val="28"/>
      <w:sz w:val="56"/>
      <w:szCs w:val="56"/>
    </w:rPr>
  </w:style>
  <w:style w:type="character" w:customStyle="1" w:styleId="Heading1Char">
    <w:name w:val="Heading 1 Char"/>
    <w:basedOn w:val="DefaultParagraphFont"/>
    <w:link w:val="Heading1"/>
    <w:uiPriority w:val="9"/>
    <w:rsid w:val="00E90FDF"/>
    <w:rPr>
      <w:rFonts w:ascii="Calibri" w:eastAsiaTheme="majorEastAsia" w:hAnsi="Calibri" w:cstheme="majorBidi"/>
      <w:b/>
      <w:color w:val="27AAE1"/>
      <w:sz w:val="36"/>
      <w:szCs w:val="32"/>
    </w:rPr>
  </w:style>
  <w:style w:type="character" w:customStyle="1" w:styleId="Heading2Char">
    <w:name w:val="Heading 2 Char"/>
    <w:basedOn w:val="DefaultParagraphFont"/>
    <w:link w:val="Heading2"/>
    <w:uiPriority w:val="9"/>
    <w:rsid w:val="00E90FDF"/>
    <w:rPr>
      <w:rFonts w:ascii="Calibri" w:eastAsiaTheme="majorEastAsia" w:hAnsi="Calibri" w:cstheme="majorBidi"/>
      <w:b/>
      <w:color w:val="F7941E"/>
      <w:sz w:val="28"/>
      <w:szCs w:val="26"/>
    </w:rPr>
  </w:style>
  <w:style w:type="character" w:customStyle="1" w:styleId="Heading3Char">
    <w:name w:val="Heading 3 Char"/>
    <w:basedOn w:val="DefaultParagraphFont"/>
    <w:link w:val="Heading3"/>
    <w:uiPriority w:val="9"/>
    <w:rsid w:val="00090450"/>
    <w:rPr>
      <w:rFonts w:ascii="Calibri" w:eastAsiaTheme="majorEastAsia" w:hAnsi="Calibri" w:cstheme="majorBidi"/>
      <w:b/>
      <w:sz w:val="24"/>
      <w:szCs w:val="24"/>
    </w:rPr>
  </w:style>
  <w:style w:type="paragraph" w:customStyle="1" w:styleId="BlockIndent">
    <w:name w:val="Block Indent"/>
    <w:basedOn w:val="Normal"/>
    <w:rsid w:val="00861FB1"/>
    <w:pPr>
      <w:spacing w:after="0" w:line="360" w:lineRule="auto"/>
      <w:ind w:left="567" w:right="567"/>
    </w:pPr>
    <w:rPr>
      <w:rFonts w:ascii="Arial" w:eastAsia="Times New Roman" w:hAnsi="Arial" w:cs="Arial"/>
      <w:sz w:val="28"/>
      <w:lang w:val="en-AU" w:eastAsia="en-AU" w:bidi="he-IL"/>
    </w:rPr>
  </w:style>
  <w:style w:type="paragraph" w:styleId="TOCHeading">
    <w:name w:val="TOC Heading"/>
    <w:basedOn w:val="Heading1"/>
    <w:next w:val="Normal"/>
    <w:uiPriority w:val="39"/>
    <w:unhideWhenUsed/>
    <w:qFormat/>
    <w:rsid w:val="00861FB1"/>
    <w:p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861FB1"/>
    <w:pPr>
      <w:spacing w:after="100"/>
    </w:pPr>
  </w:style>
  <w:style w:type="paragraph" w:styleId="TOC3">
    <w:name w:val="toc 3"/>
    <w:basedOn w:val="Normal"/>
    <w:next w:val="Normal"/>
    <w:autoRedefine/>
    <w:uiPriority w:val="39"/>
    <w:unhideWhenUsed/>
    <w:rsid w:val="00861FB1"/>
    <w:pPr>
      <w:spacing w:after="100"/>
      <w:ind w:left="440"/>
    </w:pPr>
  </w:style>
  <w:style w:type="paragraph" w:styleId="TOC2">
    <w:name w:val="toc 2"/>
    <w:basedOn w:val="Normal"/>
    <w:next w:val="Normal"/>
    <w:autoRedefine/>
    <w:uiPriority w:val="39"/>
    <w:unhideWhenUsed/>
    <w:rsid w:val="00861FB1"/>
    <w:pPr>
      <w:spacing w:after="100"/>
      <w:ind w:left="220"/>
    </w:pPr>
  </w:style>
  <w:style w:type="character" w:styleId="Hyperlink">
    <w:name w:val="Hyperlink"/>
    <w:basedOn w:val="DefaultParagraphFont"/>
    <w:uiPriority w:val="99"/>
    <w:unhideWhenUsed/>
    <w:rsid w:val="00861FB1"/>
    <w:rPr>
      <w:color w:val="0563C1" w:themeColor="hyperlink"/>
      <w:u w:val="single"/>
    </w:rPr>
  </w:style>
  <w:style w:type="paragraph" w:customStyle="1" w:styleId="StyleLeft773ch">
    <w:name w:val="Style Left  7.73 ch"/>
    <w:basedOn w:val="Normal"/>
    <w:rsid w:val="00861FB1"/>
    <w:pPr>
      <w:widowControl w:val="0"/>
      <w:autoSpaceDE w:val="0"/>
      <w:autoSpaceDN w:val="0"/>
      <w:adjustRightInd w:val="0"/>
      <w:spacing w:after="0" w:line="240" w:lineRule="auto"/>
      <w:ind w:leftChars="773" w:left="1701"/>
    </w:pPr>
    <w:rPr>
      <w:rFonts w:ascii="Arial (W1)" w:eastAsia="Times New Roman" w:hAnsi="Arial (W1)" w:cs="Times New Roman"/>
      <w:sz w:val="28"/>
      <w:szCs w:val="28"/>
      <w:lang w:val="en-AU"/>
    </w:rPr>
  </w:style>
  <w:style w:type="paragraph" w:customStyle="1" w:styleId="DotPoints">
    <w:name w:val="Dot Points"/>
    <w:basedOn w:val="Normal"/>
    <w:qFormat/>
    <w:rsid w:val="00F15E0C"/>
    <w:pPr>
      <w:widowControl w:val="0"/>
      <w:numPr>
        <w:numId w:val="2"/>
      </w:numPr>
      <w:autoSpaceDE w:val="0"/>
      <w:autoSpaceDN w:val="0"/>
      <w:adjustRightInd w:val="0"/>
      <w:spacing w:before="120" w:after="120" w:line="240" w:lineRule="auto"/>
      <w:ind w:left="1134"/>
    </w:pPr>
  </w:style>
  <w:style w:type="character" w:styleId="UnresolvedMention">
    <w:name w:val="Unresolved Mention"/>
    <w:basedOn w:val="DefaultParagraphFont"/>
    <w:uiPriority w:val="99"/>
    <w:semiHidden/>
    <w:unhideWhenUsed/>
    <w:rsid w:val="00275505"/>
    <w:rPr>
      <w:color w:val="605E5C"/>
      <w:shd w:val="clear" w:color="auto" w:fill="E1DFDD"/>
    </w:rPr>
  </w:style>
  <w:style w:type="paragraph" w:styleId="Revision">
    <w:name w:val="Revision"/>
    <w:hidden/>
    <w:uiPriority w:val="99"/>
    <w:semiHidden/>
    <w:rsid w:val="00406D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kmaskell0@gmail.com" TargetMode="External"/><Relationship Id="rId4" Type="http://schemas.openxmlformats.org/officeDocument/2006/relationships/settings" Target="settings.xml"/><Relationship Id="rId9" Type="http://schemas.openxmlformats.org/officeDocument/2006/relationships/hyperlink" Target="mailto:markmaskell0@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8AF81-68DC-4635-9CD4-633355305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Maskell</dc:creator>
  <cp:keywords/>
  <dc:description/>
  <cp:lastModifiedBy>Accounts</cp:lastModifiedBy>
  <cp:revision>6</cp:revision>
  <dcterms:created xsi:type="dcterms:W3CDTF">2023-12-31T22:45:00Z</dcterms:created>
  <dcterms:modified xsi:type="dcterms:W3CDTF">2024-01-01T00:17:00Z</dcterms:modified>
</cp:coreProperties>
</file>